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2EF9A448" w:rsidR="00E96538" w:rsidRDefault="00835764" w:rsidP="00E96538">
          <w:pPr>
            <w:ind w:left="6030"/>
          </w:pPr>
          <w:r w:rsidRPr="00F75BD1">
            <w:rPr>
              <w:noProof/>
            </w:rPr>
            <mc:AlternateContent>
              <mc:Choice Requires="wps">
                <w:drawing>
                  <wp:anchor distT="0" distB="0" distL="114300" distR="114300" simplePos="0" relativeHeight="251662336" behindDoc="0" locked="0" layoutInCell="1" allowOverlap="1" wp14:anchorId="02085C4F" wp14:editId="0D4BCDBF">
                    <wp:simplePos x="0" y="0"/>
                    <wp:positionH relativeFrom="margin">
                      <wp:posOffset>-572135</wp:posOffset>
                    </wp:positionH>
                    <wp:positionV relativeFrom="page">
                      <wp:posOffset>7753985</wp:posOffset>
                    </wp:positionV>
                    <wp:extent cx="7682865"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682865" cy="295275"/>
                            </a:xfrm>
                            <a:prstGeom prst="rect">
                              <a:avLst/>
                            </a:prstGeom>
                            <a:noFill/>
                            <a:ln w="6350">
                              <a:noFill/>
                            </a:ln>
                            <a:effectLst/>
                          </wps:spPr>
                          <wps:txbx>
                            <w:txbxContent>
                              <w:p w14:paraId="4C0E68EE" w14:textId="4DA875BA" w:rsidR="00D72C9A" w:rsidRPr="00B72C49" w:rsidRDefault="00BB7C2B" w:rsidP="00835764">
                                <w:pPr>
                                  <w:pStyle w:val="NoSpacing"/>
                                  <w:ind w:firstLine="720"/>
                                  <w:jc w:val="right"/>
                                  <w:rPr>
                                    <w:color w:val="0070C0"/>
                                    <w:sz w:val="44"/>
                                    <w:szCs w:val="44"/>
                                  </w:rPr>
                                </w:pPr>
                                <w:r w:rsidRPr="00B72C49">
                                  <w:rPr>
                                    <w:color w:val="0070C0"/>
                                    <w:sz w:val="44"/>
                                    <w:szCs w:val="44"/>
                                  </w:rPr>
                                  <w:t>September</w:t>
                                </w:r>
                                <w:r w:rsidR="00D72C9A" w:rsidRPr="00B72C49">
                                  <w:rPr>
                                    <w:color w:val="0070C0"/>
                                    <w:sz w:val="44"/>
                                    <w:szCs w:val="44"/>
                                  </w:rPr>
                                  <w:t xml:space="preserve"> </w:t>
                                </w:r>
                                <w:r w:rsidR="009955F8">
                                  <w:rPr>
                                    <w:color w:val="0070C0"/>
                                    <w:sz w:val="44"/>
                                    <w:szCs w:val="44"/>
                                  </w:rPr>
                                  <w:t>2</w:t>
                                </w:r>
                                <w:r w:rsidR="006D6848">
                                  <w:rPr>
                                    <w:color w:val="0070C0"/>
                                    <w:sz w:val="44"/>
                                    <w:szCs w:val="44"/>
                                  </w:rPr>
                                  <w:t>7</w:t>
                                </w:r>
                                <w:r w:rsidR="00D72C9A" w:rsidRPr="00B72C49">
                                  <w:rPr>
                                    <w:color w:val="0070C0"/>
                                    <w:sz w:val="44"/>
                                    <w:szCs w:val="44"/>
                                  </w:rPr>
                                  <w:t>, 20</w:t>
                                </w:r>
                                <w:r w:rsidRPr="00B72C49">
                                  <w:rPr>
                                    <w:color w:val="0070C0"/>
                                    <w:sz w:val="44"/>
                                    <w:szCs w:val="44"/>
                                  </w:rPr>
                                  <w:t>24</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085C4F" id="Text Box 3" o:spid="_x0000_s1027" type="#_x0000_t202" style="position:absolute;left:0;text-align:left;margin-left:-45.05pt;margin-top:610.55pt;width:604.9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MNwIAAGEEAAAOAAAAZHJzL2Uyb0RvYy54bWysVMGO2jAQvVfqP1i+lwQQLI0IK7orqkpo&#10;dyWo9mwcm0SyPa5tSOjXd+wQttr2VPVixjOTZ795zyzvO63IWTjfgCnpeJRTIgyHqjHHkn7fbz4t&#10;KPGBmYopMKKkF+Hp/erjh2VrCzGBGlQlHEEQ44vWlrQOwRZZ5nktNPMjsMJgUYLTLODWHbPKsRbR&#10;tcomeT7PWnCVdcCF95h97It0lfClFDw8S+lFIKqkeLeQVpfWQ1yz1ZIVR8ds3fDrNdg/3EKzxuCh&#10;N6hHFhg5ueYPKN1wBx5kGHHQGUjZcJE4IJtx/o7NrmZWJC44HG9vY/L/D5Y/nV8caaqSTikxTKNE&#10;e9EF8gU6Mo3Taa0vsGlnsS10mEaVh7zHZCTdSafjL9IhWMc5X26zjWAck3fzxWQxn1HCsTb5PJvc&#10;zSJM9va1dT58FaBJDErqULs0Unbe+tC3Di3xMAObRqmknzKkLel8OsvTB7cKgisTe0VywhUmMupv&#10;HqPQHbrE/8bqANUFyTrozeIt3zR4oy3z4YU5dAfyQ8eHZ1ykAjwZrhElNbiff8vHfhQNq5S06LaS&#10;+h8n5gQl6ptBOcfzPEc7o0HTFgOXgvlitojpw5A2J/0A6OUxPivLUxibgxpC6UC/4ptYxwOxxAzH&#10;Y0sahvAh9PbHN8XFep2a0IuWha3ZWR6h48jiqPfdK3P2qkdAJZ9gsCQr3snS9/bCrE8BZJM0iyPu&#10;B4paxw36OKl+fXPxofy+T11v/wyrXwAAAP//AwBQSwMEFAAGAAgAAAAhADvVkWrhAAAADgEAAA8A&#10;AABkcnMvZG93bnJldi54bWxMj8FOwzAQRO9I/IO1SFxQ6ziI0IY4FUKCAxJFDf0AJzZJIF5HttOG&#10;v2dzgtvuzmj2TbGb7cBOxofeoQSxToAZbJzusZVw/HhebYCFqFCrwaGR8GMC7MrLi0Ll2p3xYE5V&#10;bBmFYMiVhC7GMec8NJ2xKqzdaJC0T+etirT6lmuvzhRuB54mScat6pE+dGo0T51pvqvJShj9y1v2&#10;Xk+vLt3f3PUVx+nrcCvl9dX8+AAsmjn+mWHBJ3Qoial2E+rABgmrbSLISkKaCpoWixBbqlMvt+w+&#10;A14W/H+N8hcAAP//AwBQSwECLQAUAAYACAAAACEAtoM4kv4AAADhAQAAEwAAAAAAAAAAAAAAAAAA&#10;AAAAW0NvbnRlbnRfVHlwZXNdLnhtbFBLAQItABQABgAIAAAAIQA4/SH/1gAAAJQBAAALAAAAAAAA&#10;AAAAAAAAAC8BAABfcmVscy8ucmVsc1BLAQItABQABgAIAAAAIQAt/pNMNwIAAGEEAAAOAAAAAAAA&#10;AAAAAAAAAC4CAABkcnMvZTJvRG9jLnhtbFBLAQItABQABgAIAAAAIQA71ZFq4QAAAA4BAAAPAAAA&#10;AAAAAAAAAAAAAJEEAABkcnMvZG93bnJldi54bWxQSwUGAAAAAAQABADzAAAAnwUAAAAA&#10;" filled="f" stroked="f" strokeweight=".5pt">
                    <v:textbox inset="126pt,0,54pt,0">
                      <w:txbxContent>
                        <w:p w14:paraId="4C0E68EE" w14:textId="4DA875BA" w:rsidR="00D72C9A" w:rsidRPr="00B72C49" w:rsidRDefault="00BB7C2B" w:rsidP="00835764">
                          <w:pPr>
                            <w:pStyle w:val="NoSpacing"/>
                            <w:ind w:firstLine="720"/>
                            <w:jc w:val="right"/>
                            <w:rPr>
                              <w:color w:val="0070C0"/>
                              <w:sz w:val="44"/>
                              <w:szCs w:val="44"/>
                            </w:rPr>
                          </w:pPr>
                          <w:r w:rsidRPr="00B72C49">
                            <w:rPr>
                              <w:color w:val="0070C0"/>
                              <w:sz w:val="44"/>
                              <w:szCs w:val="44"/>
                            </w:rPr>
                            <w:t>September</w:t>
                          </w:r>
                          <w:r w:rsidR="00D72C9A" w:rsidRPr="00B72C49">
                            <w:rPr>
                              <w:color w:val="0070C0"/>
                              <w:sz w:val="44"/>
                              <w:szCs w:val="44"/>
                            </w:rPr>
                            <w:t xml:space="preserve"> </w:t>
                          </w:r>
                          <w:r w:rsidR="009955F8">
                            <w:rPr>
                              <w:color w:val="0070C0"/>
                              <w:sz w:val="44"/>
                              <w:szCs w:val="44"/>
                            </w:rPr>
                            <w:t>2</w:t>
                          </w:r>
                          <w:r w:rsidR="006D6848">
                            <w:rPr>
                              <w:color w:val="0070C0"/>
                              <w:sz w:val="44"/>
                              <w:szCs w:val="44"/>
                            </w:rPr>
                            <w:t>7</w:t>
                          </w:r>
                          <w:r w:rsidR="00D72C9A" w:rsidRPr="00B72C49">
                            <w:rPr>
                              <w:color w:val="0070C0"/>
                              <w:sz w:val="44"/>
                              <w:szCs w:val="44"/>
                            </w:rPr>
                            <w:t>, 20</w:t>
                          </w:r>
                          <w:r w:rsidRPr="00B72C49">
                            <w:rPr>
                              <w:color w:val="0070C0"/>
                              <w:sz w:val="44"/>
                              <w:szCs w:val="44"/>
                            </w:rPr>
                            <w:t>24</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sidR="00E96538" w:rsidRPr="003E48CF">
            <w:rPr>
              <w:noProof/>
            </w:rPr>
            <mc:AlternateContent>
              <mc:Choice Requires="wps">
                <w:drawing>
                  <wp:anchor distT="0" distB="0" distL="114300" distR="114300" simplePos="0" relativeHeight="251666432" behindDoc="0" locked="0" layoutInCell="1" allowOverlap="1" wp14:anchorId="3483AB31" wp14:editId="3A4B52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4152A045" w14:textId="0BD9A7B1" w:rsidR="00B72C49" w:rsidRPr="009955F8" w:rsidRDefault="009955F8" w:rsidP="00B72C49">
                                <w:pPr>
                                  <w:pStyle w:val="NoSpacing"/>
                                  <w:ind w:left="-2250"/>
                                  <w:jc w:val="right"/>
                                  <w:rPr>
                                    <w:bCs/>
                                    <w:color w:val="0070C0"/>
                                    <w:sz w:val="48"/>
                                    <w:szCs w:val="48"/>
                                  </w:rPr>
                                </w:pPr>
                                <w:bookmarkStart w:id="0" w:name="_Hlk178012785"/>
                                <w:r w:rsidRPr="009955F8">
                                  <w:rPr>
                                    <w:bCs/>
                                    <w:color w:val="0070C0"/>
                                    <w:sz w:val="48"/>
                                    <w:szCs w:val="48"/>
                                    <w:lang w:val="en-GB"/>
                                  </w:rPr>
                                  <w:t>Water Softener System Replacement</w:t>
                                </w:r>
                                <w:r w:rsidRPr="009955F8">
                                  <w:rPr>
                                    <w:bCs/>
                                    <w:color w:val="0070C0"/>
                                    <w:sz w:val="48"/>
                                    <w:szCs w:val="48"/>
                                  </w:rPr>
                                  <w:t xml:space="preserve"> </w:t>
                                </w:r>
                              </w:p>
                              <w:bookmarkEnd w:id="0"/>
                              <w:p w14:paraId="3802DFE8" w14:textId="3E9BCE4F" w:rsidR="009955F8" w:rsidRPr="009955F8" w:rsidRDefault="009955F8" w:rsidP="00B72C49">
                                <w:pPr>
                                  <w:pStyle w:val="NoSpacing"/>
                                  <w:ind w:left="-2250"/>
                                  <w:jc w:val="right"/>
                                  <w:rPr>
                                    <w:color w:val="0070C0"/>
                                    <w:sz w:val="44"/>
                                    <w:szCs w:val="44"/>
                                    <w:highlight w:val="blue"/>
                                  </w:rPr>
                                </w:pPr>
                                <w:r w:rsidRPr="009955F8">
                                  <w:rPr>
                                    <w:color w:val="0070C0"/>
                                    <w:sz w:val="44"/>
                                    <w:szCs w:val="44"/>
                                  </w:rPr>
                                  <w:t>Request for Proposals</w:t>
                                </w:r>
                              </w:p>
                              <w:p w14:paraId="222BAB7C" w14:textId="37BA4DA3" w:rsidR="00D72C9A" w:rsidRPr="00835764" w:rsidRDefault="00D72C9A" w:rsidP="00E96538">
                                <w:pPr>
                                  <w:pStyle w:val="NoSpacing"/>
                                  <w:jc w:val="right"/>
                                  <w:rPr>
                                    <w:rFonts w:cstheme="minorHAnsi"/>
                                    <w:sz w:val="44"/>
                                    <w:szCs w:val="44"/>
                                  </w:rPr>
                                </w:pPr>
                                <w:r w:rsidRPr="00835764">
                                  <w:rPr>
                                    <w:rFonts w:cstheme="minorHAnsi"/>
                                    <w:sz w:val="44"/>
                                    <w:szCs w:val="44"/>
                                  </w:rPr>
                                  <w:t xml:space="preserve">RFP # </w:t>
                                </w:r>
                                <w:r w:rsidR="00B72C49" w:rsidRPr="00835764">
                                  <w:rPr>
                                    <w:rFonts w:cstheme="minorHAnsi"/>
                                    <w:sz w:val="44"/>
                                    <w:szCs w:val="44"/>
                                  </w:rPr>
                                  <w:t>SGC-009</w:t>
                                </w:r>
                                <w:r w:rsidR="009955F8" w:rsidRPr="00835764">
                                  <w:rPr>
                                    <w:rFonts w:cstheme="minorHAnsi"/>
                                    <w:sz w:val="44"/>
                                    <w:szCs w:val="44"/>
                                  </w:rPr>
                                  <w:t>1</w:t>
                                </w:r>
                                <w:r w:rsidR="00B72C49" w:rsidRPr="00835764">
                                  <w:rPr>
                                    <w:rFonts w:cstheme="minorHAnsi"/>
                                    <w:sz w:val="44"/>
                                    <w:szCs w:val="44"/>
                                  </w:rPr>
                                  <w:t>-24SH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3AB31" id="_x0000_s1028"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9rNAIAAGIEAAAOAAAAZHJzL2Uyb0RvYy54bWysVMGO2jAQvVfqP1i+lwRaKIsIK7orqkpo&#10;dyWo9mwcByIlHtc2JPTr++wEdrvtqerFjGeGZ897z5nftnXFTsq6knTGh4OUM6Ul5aXeZ/z7dvVh&#10;ypnzQueiIq0yflaO3y7ev5s3ZqZGdKAqV5YBRLtZYzJ+8N7MksTJg6qFG5BRGsWCbC08tnaf5FY0&#10;QK+rZJSmk6QhmxtLUjmH7H1X5IuIXxRK+seicMqzKuO4m4+rjesurMliLmZ7K8yhlP01xD/cohal&#10;xqFXqHvhBTva8g+oupSWHBV+IKlOqChKqeIMmGaYvplmcxBGxVlAjjNXmtz/g5UPpyfLyjzjI860&#10;qCHRVrWefaGWjQI7jXEzNG0M2nyLNFS+5B2SYei2sHX4xTgMdfB8vnIbwCSSn4c3n8ZjlCRqw/Rm&#10;GjbAT17+bqzzXxXVLAQZtxAvcipOa+e71ktLOE3TqqyqKGClWZPxyUdA/lYBeKVDRkUr9DBhpO7q&#10;IfLtru0J6MfdUX7GtJY6tzgjVyVutBbOPwkLe2AKWN4/YikqwsnUR5wdyP78Wz70QzVUOWtgt4y7&#10;H0dhFWfVNw09h5M0hZ/h0LhFYGMwmY6nIb27pPWxviOYeYh3ZWQMQ7OvLmFhqX7Go1iGA1ESWuLY&#10;jPtLeOc7/+NRSbVcxiaY0Qi/1hsjA3SgLFC9bZ+FNb0eHlI+0MWTYvZGlq63o3959FSUUbNAcUco&#10;tA4bGDmq3j+68FJe72PXy6dh8Qs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Lf4v2s0AgAAYgQAAA4AAAAAAAAAAAAA&#10;AAAALgIAAGRycy9lMm9Eb2MueG1sUEsBAi0AFAAGAAgAAAAhADMgPKbgAAAADAEAAA8AAAAAAAAA&#10;AAAAAAAAjgQAAGRycy9kb3ducmV2LnhtbFBLBQYAAAAABAAEAPMAAACbBQAAAAA=&#10;" filled="f" stroked="f" strokeweight=".5pt">
                    <v:textbox inset="126pt,0,54pt,0">
                      <w:txbxContent>
                        <w:p w14:paraId="4152A045" w14:textId="0BD9A7B1" w:rsidR="00B72C49" w:rsidRPr="009955F8" w:rsidRDefault="009955F8" w:rsidP="00B72C49">
                          <w:pPr>
                            <w:pStyle w:val="NoSpacing"/>
                            <w:ind w:left="-2250"/>
                            <w:jc w:val="right"/>
                            <w:rPr>
                              <w:bCs/>
                              <w:color w:val="0070C0"/>
                              <w:sz w:val="48"/>
                              <w:szCs w:val="48"/>
                            </w:rPr>
                          </w:pPr>
                          <w:bookmarkStart w:id="1" w:name="_Hlk178012785"/>
                          <w:r w:rsidRPr="009955F8">
                            <w:rPr>
                              <w:bCs/>
                              <w:color w:val="0070C0"/>
                              <w:sz w:val="48"/>
                              <w:szCs w:val="48"/>
                              <w:lang w:val="en-GB"/>
                            </w:rPr>
                            <w:t>Water Softener System Replacement</w:t>
                          </w:r>
                          <w:r w:rsidRPr="009955F8">
                            <w:rPr>
                              <w:bCs/>
                              <w:color w:val="0070C0"/>
                              <w:sz w:val="48"/>
                              <w:szCs w:val="48"/>
                            </w:rPr>
                            <w:t xml:space="preserve"> </w:t>
                          </w:r>
                        </w:p>
                        <w:bookmarkEnd w:id="1"/>
                        <w:p w14:paraId="3802DFE8" w14:textId="3E9BCE4F" w:rsidR="009955F8" w:rsidRPr="009955F8" w:rsidRDefault="009955F8" w:rsidP="00B72C49">
                          <w:pPr>
                            <w:pStyle w:val="NoSpacing"/>
                            <w:ind w:left="-2250"/>
                            <w:jc w:val="right"/>
                            <w:rPr>
                              <w:color w:val="0070C0"/>
                              <w:sz w:val="44"/>
                              <w:szCs w:val="44"/>
                              <w:highlight w:val="blue"/>
                            </w:rPr>
                          </w:pPr>
                          <w:r w:rsidRPr="009955F8">
                            <w:rPr>
                              <w:color w:val="0070C0"/>
                              <w:sz w:val="44"/>
                              <w:szCs w:val="44"/>
                            </w:rPr>
                            <w:t>Request for Proposals</w:t>
                          </w:r>
                        </w:p>
                        <w:p w14:paraId="222BAB7C" w14:textId="37BA4DA3" w:rsidR="00D72C9A" w:rsidRPr="00835764" w:rsidRDefault="00D72C9A" w:rsidP="00E96538">
                          <w:pPr>
                            <w:pStyle w:val="NoSpacing"/>
                            <w:jc w:val="right"/>
                            <w:rPr>
                              <w:rFonts w:cstheme="minorHAnsi"/>
                              <w:sz w:val="44"/>
                              <w:szCs w:val="44"/>
                            </w:rPr>
                          </w:pPr>
                          <w:r w:rsidRPr="00835764">
                            <w:rPr>
                              <w:rFonts w:cstheme="minorHAnsi"/>
                              <w:sz w:val="44"/>
                              <w:szCs w:val="44"/>
                            </w:rPr>
                            <w:t xml:space="preserve">RFP # </w:t>
                          </w:r>
                          <w:r w:rsidR="00B72C49" w:rsidRPr="00835764">
                            <w:rPr>
                              <w:rFonts w:cstheme="minorHAnsi"/>
                              <w:sz w:val="44"/>
                              <w:szCs w:val="44"/>
                            </w:rPr>
                            <w:t>SGC-009</w:t>
                          </w:r>
                          <w:r w:rsidR="009955F8" w:rsidRPr="00835764">
                            <w:rPr>
                              <w:rFonts w:cstheme="minorHAnsi"/>
                              <w:sz w:val="44"/>
                              <w:szCs w:val="44"/>
                            </w:rPr>
                            <w:t>1</w:t>
                          </w:r>
                          <w:r w:rsidR="00B72C49" w:rsidRPr="00835764">
                            <w:rPr>
                              <w:rFonts w:cstheme="minorHAnsi"/>
                              <w:sz w:val="44"/>
                              <w:szCs w:val="44"/>
                            </w:rPr>
                            <w:t>-24SH</w:t>
                          </w:r>
                        </w:p>
                      </w:txbxContent>
                    </v:textbox>
                    <w10:wrap type="square" anchorx="page" anchory="page"/>
                  </v:shape>
                </w:pict>
              </mc:Fallback>
            </mc:AlternateContent>
          </w:r>
          <w:r w:rsidR="00E96538"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00E96538" w:rsidRPr="003E48CF">
            <w:rPr>
              <w:noProof/>
            </w:rPr>
            <mc:AlternateContent>
              <mc:Choice Requires="wps">
                <w:drawing>
                  <wp:anchor distT="0" distB="0" distL="114300" distR="114300" simplePos="0" relativeHeight="251664384" behindDoc="0" locked="0" layoutInCell="1" allowOverlap="1" wp14:anchorId="5AC354F6" wp14:editId="2C3E35E8">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9"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OQIAAGUEAAAOAAAAZHJzL2Uyb0RvYy54bWysVFFv2jAQfp+0/2D5fSS0hVJEqFgrpkmo&#10;rQRTn43jkEiJz7MNCfv1++wArbo9TXsx57vLd777vmN23zU1OyjrKtIZHw5SzpSWlFd6l/Efm+WX&#10;CWfOC52LmrTK+FE5fj///GnWmqm6opLqXFkGEO2mrcl46b2ZJomTpWqEG5BRGsGCbCM8rnaX5Fa0&#10;QG/q5CpNx0lLNjeWpHIO3sc+yOcRvyiU9M9F4ZRndcbxNh9PG89tOJP5TEx3VpiykqdniH94RSMq&#10;jaIXqEfhBdvb6g+oppKWHBV+IKlJqCgqqWIP6GaYfuhmXQqjYi8YjjOXMbn/ByufDi+WVTm4G11z&#10;pkUDkjaq8+wrdSz4MKHWuCkS1wapvkMA2We/gzM03hW2Cb9oiSGOWR8v8w1wEs7b9GZ0N0ZIInaT&#10;3o1uRwEmefvaWOe/KWpYMDJuwV8cqzisnO9TzymhmKZlVdeRw1qzNuPj61EaP7hEAF7rkKuiGk4w&#10;oaP+5cHy3baLM7h0u6X8iGYt9YJxRi4rvGglnH8RFgpBE1C9f8ZR1ITKdLI4K8n++ps/5IM4RDlr&#10;obiMu597YRVn9XcNSofjNIWkIdJ4hWGjMZ6MJsG9Pbv1vnkg6HmI1TIymiHZ12ezsNS8Yi8WoSBC&#10;QkuUzbg/mw++XwHslVSLRUyCHo3wK702MkCHkYVRb7pXYc2JDw8mn+gsSzH9QEuf2xOz2HsqqshZ&#10;GHE/UHAdLtByZP20d2FZ3t9j1tu/w/w3AA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KT7+3U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00E96538">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6D684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6D6848"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E96538">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rsidR="00E96538">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5B287F39" w14:textId="7C8F47EF" w:rsidR="003F5B4C" w:rsidRDefault="00E96538">
          <w:pPr>
            <w:pStyle w:val="TOC1"/>
            <w:tabs>
              <w:tab w:val="left" w:pos="440"/>
              <w:tab w:val="right" w:leader="dot" w:pos="10070"/>
            </w:tabs>
            <w:rPr>
              <w:rFonts w:eastAsiaTheme="minorEastAsia"/>
              <w:noProof/>
            </w:rPr>
          </w:pPr>
          <w:r>
            <w:fldChar w:fldCharType="begin"/>
          </w:r>
          <w:r>
            <w:instrText xml:space="preserve"> TOC \o "1-3" \h \z \u </w:instrText>
          </w:r>
          <w:r>
            <w:fldChar w:fldCharType="separate"/>
          </w:r>
          <w:hyperlink w:anchor="_Toc177979874" w:history="1">
            <w:r w:rsidR="003F5B4C" w:rsidRPr="00DE22F6">
              <w:rPr>
                <w:rStyle w:val="Hyperlink"/>
                <w:noProof/>
              </w:rPr>
              <w:t>I.</w:t>
            </w:r>
            <w:r w:rsidR="003F5B4C">
              <w:rPr>
                <w:rFonts w:eastAsiaTheme="minorEastAsia"/>
                <w:noProof/>
              </w:rPr>
              <w:tab/>
            </w:r>
            <w:r w:rsidR="003F5B4C" w:rsidRPr="00DE22F6">
              <w:rPr>
                <w:rStyle w:val="Hyperlink"/>
                <w:noProof/>
              </w:rPr>
              <w:t>Introduction</w:t>
            </w:r>
            <w:r w:rsidR="003F5B4C">
              <w:rPr>
                <w:noProof/>
                <w:webHidden/>
              </w:rPr>
              <w:tab/>
            </w:r>
            <w:r w:rsidR="003F5B4C">
              <w:rPr>
                <w:noProof/>
                <w:webHidden/>
              </w:rPr>
              <w:fldChar w:fldCharType="begin"/>
            </w:r>
            <w:r w:rsidR="003F5B4C">
              <w:rPr>
                <w:noProof/>
                <w:webHidden/>
              </w:rPr>
              <w:instrText xml:space="preserve"> PAGEREF _Toc177979874 \h </w:instrText>
            </w:r>
            <w:r w:rsidR="003F5B4C">
              <w:rPr>
                <w:noProof/>
                <w:webHidden/>
              </w:rPr>
            </w:r>
            <w:r w:rsidR="003F5B4C">
              <w:rPr>
                <w:noProof/>
                <w:webHidden/>
              </w:rPr>
              <w:fldChar w:fldCharType="separate"/>
            </w:r>
            <w:r w:rsidR="006D6848">
              <w:rPr>
                <w:noProof/>
                <w:webHidden/>
              </w:rPr>
              <w:t>2</w:t>
            </w:r>
            <w:r w:rsidR="003F5B4C">
              <w:rPr>
                <w:noProof/>
                <w:webHidden/>
              </w:rPr>
              <w:fldChar w:fldCharType="end"/>
            </w:r>
          </w:hyperlink>
        </w:p>
        <w:p w14:paraId="3BA5A392" w14:textId="4BC6B2DD" w:rsidR="003F5B4C" w:rsidRDefault="006D6848">
          <w:pPr>
            <w:pStyle w:val="TOC1"/>
            <w:tabs>
              <w:tab w:val="left" w:pos="440"/>
              <w:tab w:val="right" w:leader="dot" w:pos="10070"/>
            </w:tabs>
            <w:rPr>
              <w:rFonts w:eastAsiaTheme="minorEastAsia"/>
              <w:noProof/>
            </w:rPr>
          </w:pPr>
          <w:hyperlink w:anchor="_Toc177979875" w:history="1">
            <w:r w:rsidR="003F5B4C" w:rsidRPr="00DE22F6">
              <w:rPr>
                <w:rStyle w:val="Hyperlink"/>
                <w:noProof/>
              </w:rPr>
              <w:t>II.</w:t>
            </w:r>
            <w:r w:rsidR="003F5B4C">
              <w:rPr>
                <w:rFonts w:eastAsiaTheme="minorEastAsia"/>
                <w:noProof/>
              </w:rPr>
              <w:tab/>
            </w:r>
            <w:r w:rsidR="003F5B4C" w:rsidRPr="00DE22F6">
              <w:rPr>
                <w:rStyle w:val="Hyperlink"/>
                <w:noProof/>
              </w:rPr>
              <w:t>RFP Objective</w:t>
            </w:r>
            <w:r w:rsidR="003F5B4C">
              <w:rPr>
                <w:noProof/>
                <w:webHidden/>
              </w:rPr>
              <w:tab/>
            </w:r>
            <w:r w:rsidR="003F5B4C">
              <w:rPr>
                <w:noProof/>
                <w:webHidden/>
              </w:rPr>
              <w:fldChar w:fldCharType="begin"/>
            </w:r>
            <w:r w:rsidR="003F5B4C">
              <w:rPr>
                <w:noProof/>
                <w:webHidden/>
              </w:rPr>
              <w:instrText xml:space="preserve"> PAGEREF _Toc177979875 \h </w:instrText>
            </w:r>
            <w:r w:rsidR="003F5B4C">
              <w:rPr>
                <w:noProof/>
                <w:webHidden/>
              </w:rPr>
            </w:r>
            <w:r w:rsidR="003F5B4C">
              <w:rPr>
                <w:noProof/>
                <w:webHidden/>
              </w:rPr>
              <w:fldChar w:fldCharType="separate"/>
            </w:r>
            <w:r>
              <w:rPr>
                <w:noProof/>
                <w:webHidden/>
              </w:rPr>
              <w:t>2</w:t>
            </w:r>
            <w:r w:rsidR="003F5B4C">
              <w:rPr>
                <w:noProof/>
                <w:webHidden/>
              </w:rPr>
              <w:fldChar w:fldCharType="end"/>
            </w:r>
          </w:hyperlink>
        </w:p>
        <w:p w14:paraId="5C80E729" w14:textId="56F86316" w:rsidR="003F5B4C" w:rsidRDefault="006D6848">
          <w:pPr>
            <w:pStyle w:val="TOC1"/>
            <w:tabs>
              <w:tab w:val="left" w:pos="660"/>
              <w:tab w:val="right" w:leader="dot" w:pos="10070"/>
            </w:tabs>
            <w:rPr>
              <w:rFonts w:eastAsiaTheme="minorEastAsia"/>
              <w:noProof/>
            </w:rPr>
          </w:pPr>
          <w:hyperlink w:anchor="_Toc177979876" w:history="1">
            <w:r w:rsidR="003F5B4C" w:rsidRPr="00DE22F6">
              <w:rPr>
                <w:rStyle w:val="Hyperlink"/>
                <w:noProof/>
              </w:rPr>
              <w:t>III.</w:t>
            </w:r>
            <w:r w:rsidR="003F5B4C">
              <w:rPr>
                <w:rFonts w:eastAsiaTheme="minorEastAsia"/>
                <w:noProof/>
              </w:rPr>
              <w:tab/>
            </w:r>
            <w:r w:rsidR="003F5B4C" w:rsidRPr="00DE22F6">
              <w:rPr>
                <w:rStyle w:val="Hyperlink"/>
                <w:noProof/>
              </w:rPr>
              <w:t>RFP Administrative Information</w:t>
            </w:r>
            <w:r w:rsidR="003F5B4C">
              <w:rPr>
                <w:noProof/>
                <w:webHidden/>
              </w:rPr>
              <w:tab/>
            </w:r>
            <w:r w:rsidR="003F5B4C">
              <w:rPr>
                <w:noProof/>
                <w:webHidden/>
              </w:rPr>
              <w:fldChar w:fldCharType="begin"/>
            </w:r>
            <w:r w:rsidR="003F5B4C">
              <w:rPr>
                <w:noProof/>
                <w:webHidden/>
              </w:rPr>
              <w:instrText xml:space="preserve"> PAGEREF _Toc177979876 \h </w:instrText>
            </w:r>
            <w:r w:rsidR="003F5B4C">
              <w:rPr>
                <w:noProof/>
                <w:webHidden/>
              </w:rPr>
            </w:r>
            <w:r w:rsidR="003F5B4C">
              <w:rPr>
                <w:noProof/>
                <w:webHidden/>
              </w:rPr>
              <w:fldChar w:fldCharType="separate"/>
            </w:r>
            <w:r>
              <w:rPr>
                <w:noProof/>
                <w:webHidden/>
              </w:rPr>
              <w:t>2</w:t>
            </w:r>
            <w:r w:rsidR="003F5B4C">
              <w:rPr>
                <w:noProof/>
                <w:webHidden/>
              </w:rPr>
              <w:fldChar w:fldCharType="end"/>
            </w:r>
          </w:hyperlink>
        </w:p>
        <w:p w14:paraId="583108E7" w14:textId="58C97B8A" w:rsidR="003F5B4C" w:rsidRDefault="006D6848">
          <w:pPr>
            <w:pStyle w:val="TOC2"/>
            <w:tabs>
              <w:tab w:val="left" w:pos="660"/>
              <w:tab w:val="right" w:leader="dot" w:pos="10070"/>
            </w:tabs>
            <w:rPr>
              <w:rFonts w:eastAsiaTheme="minorEastAsia"/>
              <w:noProof/>
            </w:rPr>
          </w:pPr>
          <w:hyperlink w:anchor="_Toc177979877" w:history="1">
            <w:r w:rsidR="003F5B4C" w:rsidRPr="00DE22F6">
              <w:rPr>
                <w:rStyle w:val="Hyperlink"/>
                <w:noProof/>
              </w:rPr>
              <w:t>A.</w:t>
            </w:r>
            <w:r w:rsidR="003F5B4C">
              <w:rPr>
                <w:rFonts w:eastAsiaTheme="minorEastAsia"/>
                <w:noProof/>
              </w:rPr>
              <w:tab/>
            </w:r>
            <w:r w:rsidR="003F5B4C" w:rsidRPr="00DE22F6">
              <w:rPr>
                <w:rStyle w:val="Hyperlink"/>
                <w:noProof/>
              </w:rPr>
              <w:t>Contact Information</w:t>
            </w:r>
            <w:r w:rsidR="003F5B4C">
              <w:rPr>
                <w:noProof/>
                <w:webHidden/>
              </w:rPr>
              <w:tab/>
            </w:r>
            <w:r w:rsidR="003F5B4C">
              <w:rPr>
                <w:noProof/>
                <w:webHidden/>
              </w:rPr>
              <w:fldChar w:fldCharType="begin"/>
            </w:r>
            <w:r w:rsidR="003F5B4C">
              <w:rPr>
                <w:noProof/>
                <w:webHidden/>
              </w:rPr>
              <w:instrText xml:space="preserve"> PAGEREF _Toc177979877 \h </w:instrText>
            </w:r>
            <w:r w:rsidR="003F5B4C">
              <w:rPr>
                <w:noProof/>
                <w:webHidden/>
              </w:rPr>
            </w:r>
            <w:r w:rsidR="003F5B4C">
              <w:rPr>
                <w:noProof/>
                <w:webHidden/>
              </w:rPr>
              <w:fldChar w:fldCharType="separate"/>
            </w:r>
            <w:r>
              <w:rPr>
                <w:noProof/>
                <w:webHidden/>
              </w:rPr>
              <w:t>2</w:t>
            </w:r>
            <w:r w:rsidR="003F5B4C">
              <w:rPr>
                <w:noProof/>
                <w:webHidden/>
              </w:rPr>
              <w:fldChar w:fldCharType="end"/>
            </w:r>
          </w:hyperlink>
        </w:p>
        <w:p w14:paraId="6C2F6D2B" w14:textId="700FDA72" w:rsidR="003F5B4C" w:rsidRDefault="006D6848">
          <w:pPr>
            <w:pStyle w:val="TOC2"/>
            <w:tabs>
              <w:tab w:val="left" w:pos="660"/>
              <w:tab w:val="right" w:leader="dot" w:pos="10070"/>
            </w:tabs>
            <w:rPr>
              <w:rFonts w:eastAsiaTheme="minorEastAsia"/>
              <w:noProof/>
            </w:rPr>
          </w:pPr>
          <w:hyperlink w:anchor="_Toc177979878" w:history="1">
            <w:r w:rsidR="003F5B4C" w:rsidRPr="00DE22F6">
              <w:rPr>
                <w:rStyle w:val="Hyperlink"/>
                <w:noProof/>
              </w:rPr>
              <w:t>B.</w:t>
            </w:r>
            <w:r w:rsidR="003F5B4C">
              <w:rPr>
                <w:rFonts w:eastAsiaTheme="minorEastAsia"/>
                <w:noProof/>
              </w:rPr>
              <w:tab/>
            </w:r>
            <w:r w:rsidR="003F5B4C" w:rsidRPr="00DE22F6">
              <w:rPr>
                <w:rStyle w:val="Hyperlink"/>
                <w:noProof/>
              </w:rPr>
              <w:t>Schedule of Events</w:t>
            </w:r>
            <w:r w:rsidR="003F5B4C">
              <w:rPr>
                <w:noProof/>
                <w:webHidden/>
              </w:rPr>
              <w:tab/>
            </w:r>
            <w:r w:rsidR="003F5B4C">
              <w:rPr>
                <w:noProof/>
                <w:webHidden/>
              </w:rPr>
              <w:fldChar w:fldCharType="begin"/>
            </w:r>
            <w:r w:rsidR="003F5B4C">
              <w:rPr>
                <w:noProof/>
                <w:webHidden/>
              </w:rPr>
              <w:instrText xml:space="preserve"> PAGEREF _Toc177979878 \h </w:instrText>
            </w:r>
            <w:r w:rsidR="003F5B4C">
              <w:rPr>
                <w:noProof/>
                <w:webHidden/>
              </w:rPr>
            </w:r>
            <w:r w:rsidR="003F5B4C">
              <w:rPr>
                <w:noProof/>
                <w:webHidden/>
              </w:rPr>
              <w:fldChar w:fldCharType="separate"/>
            </w:r>
            <w:r>
              <w:rPr>
                <w:noProof/>
                <w:webHidden/>
              </w:rPr>
              <w:t>2</w:t>
            </w:r>
            <w:r w:rsidR="003F5B4C">
              <w:rPr>
                <w:noProof/>
                <w:webHidden/>
              </w:rPr>
              <w:fldChar w:fldCharType="end"/>
            </w:r>
          </w:hyperlink>
        </w:p>
        <w:p w14:paraId="727BEFFF" w14:textId="01304C32" w:rsidR="003F5B4C" w:rsidRDefault="006D6848">
          <w:pPr>
            <w:pStyle w:val="TOC2"/>
            <w:tabs>
              <w:tab w:val="left" w:pos="660"/>
              <w:tab w:val="right" w:leader="dot" w:pos="10070"/>
            </w:tabs>
            <w:rPr>
              <w:rFonts w:eastAsiaTheme="minorEastAsia"/>
              <w:noProof/>
            </w:rPr>
          </w:pPr>
          <w:hyperlink w:anchor="_Toc177979879" w:history="1">
            <w:r w:rsidR="003F5B4C" w:rsidRPr="00DE22F6">
              <w:rPr>
                <w:rStyle w:val="Hyperlink"/>
                <w:rFonts w:eastAsia="Times New Roman"/>
                <w:noProof/>
              </w:rPr>
              <w:t>C.</w:t>
            </w:r>
            <w:r w:rsidR="003F5B4C">
              <w:rPr>
                <w:rFonts w:eastAsiaTheme="minorEastAsia"/>
                <w:noProof/>
              </w:rPr>
              <w:tab/>
            </w:r>
            <w:r w:rsidR="003F5B4C" w:rsidRPr="00DE22F6">
              <w:rPr>
                <w:rStyle w:val="Hyperlink"/>
                <w:rFonts w:eastAsia="Times New Roman"/>
                <w:noProof/>
              </w:rPr>
              <w:t>Intent to Bid</w:t>
            </w:r>
            <w:r w:rsidR="003F5B4C">
              <w:rPr>
                <w:noProof/>
                <w:webHidden/>
              </w:rPr>
              <w:tab/>
            </w:r>
            <w:r w:rsidR="003F5B4C">
              <w:rPr>
                <w:noProof/>
                <w:webHidden/>
              </w:rPr>
              <w:fldChar w:fldCharType="begin"/>
            </w:r>
            <w:r w:rsidR="003F5B4C">
              <w:rPr>
                <w:noProof/>
                <w:webHidden/>
              </w:rPr>
              <w:instrText xml:space="preserve"> PAGEREF _Toc177979879 \h </w:instrText>
            </w:r>
            <w:r w:rsidR="003F5B4C">
              <w:rPr>
                <w:noProof/>
                <w:webHidden/>
              </w:rPr>
            </w:r>
            <w:r w:rsidR="003F5B4C">
              <w:rPr>
                <w:noProof/>
                <w:webHidden/>
              </w:rPr>
              <w:fldChar w:fldCharType="separate"/>
            </w:r>
            <w:r>
              <w:rPr>
                <w:noProof/>
                <w:webHidden/>
              </w:rPr>
              <w:t>2</w:t>
            </w:r>
            <w:r w:rsidR="003F5B4C">
              <w:rPr>
                <w:noProof/>
                <w:webHidden/>
              </w:rPr>
              <w:fldChar w:fldCharType="end"/>
            </w:r>
          </w:hyperlink>
        </w:p>
        <w:p w14:paraId="17B300B3" w14:textId="6C92246D" w:rsidR="003F5B4C" w:rsidRDefault="006D6848">
          <w:pPr>
            <w:pStyle w:val="TOC2"/>
            <w:tabs>
              <w:tab w:val="left" w:pos="660"/>
              <w:tab w:val="right" w:leader="dot" w:pos="10070"/>
            </w:tabs>
            <w:rPr>
              <w:rFonts w:eastAsiaTheme="minorEastAsia"/>
              <w:noProof/>
            </w:rPr>
          </w:pPr>
          <w:hyperlink w:anchor="_Toc177979880" w:history="1">
            <w:r w:rsidR="003F5B4C" w:rsidRPr="00DE22F6">
              <w:rPr>
                <w:rStyle w:val="Hyperlink"/>
                <w:rFonts w:eastAsia="Times New Roman"/>
                <w:noProof/>
              </w:rPr>
              <w:t>D.</w:t>
            </w:r>
            <w:r w:rsidR="003F5B4C">
              <w:rPr>
                <w:rFonts w:eastAsiaTheme="minorEastAsia"/>
                <w:noProof/>
              </w:rPr>
              <w:tab/>
            </w:r>
            <w:r w:rsidR="003F5B4C" w:rsidRPr="00DE22F6">
              <w:rPr>
                <w:rStyle w:val="Hyperlink"/>
                <w:rFonts w:eastAsia="Times New Roman"/>
                <w:noProof/>
              </w:rPr>
              <w:t>Bidder Questions</w:t>
            </w:r>
            <w:r w:rsidR="003F5B4C">
              <w:rPr>
                <w:noProof/>
                <w:webHidden/>
              </w:rPr>
              <w:tab/>
            </w:r>
            <w:r w:rsidR="003F5B4C">
              <w:rPr>
                <w:noProof/>
                <w:webHidden/>
              </w:rPr>
              <w:fldChar w:fldCharType="begin"/>
            </w:r>
            <w:r w:rsidR="003F5B4C">
              <w:rPr>
                <w:noProof/>
                <w:webHidden/>
              </w:rPr>
              <w:instrText xml:space="preserve"> PAGEREF _Toc177979880 \h </w:instrText>
            </w:r>
            <w:r w:rsidR="003F5B4C">
              <w:rPr>
                <w:noProof/>
                <w:webHidden/>
              </w:rPr>
            </w:r>
            <w:r w:rsidR="003F5B4C">
              <w:rPr>
                <w:noProof/>
                <w:webHidden/>
              </w:rPr>
              <w:fldChar w:fldCharType="separate"/>
            </w:r>
            <w:r>
              <w:rPr>
                <w:noProof/>
                <w:webHidden/>
              </w:rPr>
              <w:t>2</w:t>
            </w:r>
            <w:r w:rsidR="003F5B4C">
              <w:rPr>
                <w:noProof/>
                <w:webHidden/>
              </w:rPr>
              <w:fldChar w:fldCharType="end"/>
            </w:r>
          </w:hyperlink>
        </w:p>
        <w:p w14:paraId="492E9EA1" w14:textId="3E93287D" w:rsidR="003F5B4C" w:rsidRDefault="006D6848">
          <w:pPr>
            <w:pStyle w:val="TOC2"/>
            <w:tabs>
              <w:tab w:val="left" w:pos="660"/>
              <w:tab w:val="right" w:leader="dot" w:pos="10070"/>
            </w:tabs>
            <w:rPr>
              <w:rFonts w:eastAsiaTheme="minorEastAsia"/>
              <w:noProof/>
            </w:rPr>
          </w:pPr>
          <w:hyperlink w:anchor="_Toc177979881" w:history="1">
            <w:r w:rsidR="003F5B4C" w:rsidRPr="00DE22F6">
              <w:rPr>
                <w:rStyle w:val="Hyperlink"/>
                <w:rFonts w:eastAsia="Times New Roman"/>
                <w:noProof/>
              </w:rPr>
              <w:t>E.</w:t>
            </w:r>
            <w:r w:rsidR="003F5B4C">
              <w:rPr>
                <w:rFonts w:eastAsiaTheme="minorEastAsia"/>
                <w:noProof/>
              </w:rPr>
              <w:tab/>
            </w:r>
            <w:r w:rsidR="003F5B4C" w:rsidRPr="00DE22F6">
              <w:rPr>
                <w:rStyle w:val="Hyperlink"/>
                <w:rFonts w:eastAsia="Times New Roman"/>
                <w:noProof/>
              </w:rPr>
              <w:t>Submission of Proposals</w:t>
            </w:r>
            <w:r w:rsidR="003F5B4C">
              <w:rPr>
                <w:noProof/>
                <w:webHidden/>
              </w:rPr>
              <w:tab/>
            </w:r>
            <w:r w:rsidR="003F5B4C">
              <w:rPr>
                <w:noProof/>
                <w:webHidden/>
              </w:rPr>
              <w:fldChar w:fldCharType="begin"/>
            </w:r>
            <w:r w:rsidR="003F5B4C">
              <w:rPr>
                <w:noProof/>
                <w:webHidden/>
              </w:rPr>
              <w:instrText xml:space="preserve"> PAGEREF _Toc177979881 \h </w:instrText>
            </w:r>
            <w:r w:rsidR="003F5B4C">
              <w:rPr>
                <w:noProof/>
                <w:webHidden/>
              </w:rPr>
            </w:r>
            <w:r w:rsidR="003F5B4C">
              <w:rPr>
                <w:noProof/>
                <w:webHidden/>
              </w:rPr>
              <w:fldChar w:fldCharType="separate"/>
            </w:r>
            <w:r>
              <w:rPr>
                <w:noProof/>
                <w:webHidden/>
              </w:rPr>
              <w:t>3</w:t>
            </w:r>
            <w:r w:rsidR="003F5B4C">
              <w:rPr>
                <w:noProof/>
                <w:webHidden/>
              </w:rPr>
              <w:fldChar w:fldCharType="end"/>
            </w:r>
          </w:hyperlink>
        </w:p>
        <w:p w14:paraId="1C886AE5" w14:textId="0C88EBB8" w:rsidR="003F5B4C" w:rsidRDefault="006D6848">
          <w:pPr>
            <w:pStyle w:val="TOC2"/>
            <w:tabs>
              <w:tab w:val="left" w:pos="660"/>
              <w:tab w:val="right" w:leader="dot" w:pos="10070"/>
            </w:tabs>
            <w:rPr>
              <w:rFonts w:eastAsiaTheme="minorEastAsia"/>
              <w:noProof/>
            </w:rPr>
          </w:pPr>
          <w:hyperlink w:anchor="_Toc177979882" w:history="1">
            <w:r w:rsidR="003F5B4C" w:rsidRPr="00DE22F6">
              <w:rPr>
                <w:rStyle w:val="Hyperlink"/>
                <w:rFonts w:eastAsia="Times New Roman"/>
                <w:noProof/>
              </w:rPr>
              <w:t>F.</w:t>
            </w:r>
            <w:r w:rsidR="003F5B4C">
              <w:rPr>
                <w:rFonts w:eastAsiaTheme="minorEastAsia"/>
                <w:noProof/>
              </w:rPr>
              <w:tab/>
            </w:r>
            <w:r w:rsidR="003F5B4C" w:rsidRPr="00DE22F6">
              <w:rPr>
                <w:rStyle w:val="Hyperlink"/>
                <w:rFonts w:eastAsia="Times New Roman"/>
                <w:noProof/>
              </w:rPr>
              <w:t>Proposal Format</w:t>
            </w:r>
            <w:r w:rsidR="003F5B4C">
              <w:rPr>
                <w:noProof/>
                <w:webHidden/>
              </w:rPr>
              <w:tab/>
            </w:r>
            <w:r w:rsidR="003F5B4C">
              <w:rPr>
                <w:noProof/>
                <w:webHidden/>
              </w:rPr>
              <w:fldChar w:fldCharType="begin"/>
            </w:r>
            <w:r w:rsidR="003F5B4C">
              <w:rPr>
                <w:noProof/>
                <w:webHidden/>
              </w:rPr>
              <w:instrText xml:space="preserve"> PAGEREF _Toc177979882 \h </w:instrText>
            </w:r>
            <w:r w:rsidR="003F5B4C">
              <w:rPr>
                <w:noProof/>
                <w:webHidden/>
              </w:rPr>
            </w:r>
            <w:r w:rsidR="003F5B4C">
              <w:rPr>
                <w:noProof/>
                <w:webHidden/>
              </w:rPr>
              <w:fldChar w:fldCharType="separate"/>
            </w:r>
            <w:r>
              <w:rPr>
                <w:noProof/>
                <w:webHidden/>
              </w:rPr>
              <w:t>3</w:t>
            </w:r>
            <w:r w:rsidR="003F5B4C">
              <w:rPr>
                <w:noProof/>
                <w:webHidden/>
              </w:rPr>
              <w:fldChar w:fldCharType="end"/>
            </w:r>
          </w:hyperlink>
        </w:p>
        <w:p w14:paraId="387995F4" w14:textId="573B553F" w:rsidR="003F5B4C" w:rsidRDefault="006D6848">
          <w:pPr>
            <w:pStyle w:val="TOC2"/>
            <w:tabs>
              <w:tab w:val="left" w:pos="660"/>
              <w:tab w:val="right" w:leader="dot" w:pos="10070"/>
            </w:tabs>
            <w:rPr>
              <w:rFonts w:eastAsiaTheme="minorEastAsia"/>
              <w:noProof/>
            </w:rPr>
          </w:pPr>
          <w:hyperlink w:anchor="_Toc177979883" w:history="1">
            <w:r w:rsidR="003F5B4C" w:rsidRPr="00DE22F6">
              <w:rPr>
                <w:rStyle w:val="Hyperlink"/>
                <w:rFonts w:eastAsia="Times New Roman"/>
                <w:noProof/>
              </w:rPr>
              <w:t>G.</w:t>
            </w:r>
            <w:r w:rsidR="003F5B4C">
              <w:rPr>
                <w:rFonts w:eastAsiaTheme="minorEastAsia"/>
                <w:noProof/>
              </w:rPr>
              <w:tab/>
            </w:r>
            <w:r w:rsidR="003F5B4C" w:rsidRPr="00DE22F6">
              <w:rPr>
                <w:rStyle w:val="Hyperlink"/>
                <w:rFonts w:eastAsia="Times New Roman"/>
                <w:noProof/>
              </w:rPr>
              <w:t>Proposal Evaluation/Vendor Selection</w:t>
            </w:r>
            <w:r w:rsidR="003F5B4C">
              <w:rPr>
                <w:noProof/>
                <w:webHidden/>
              </w:rPr>
              <w:tab/>
            </w:r>
            <w:r w:rsidR="003F5B4C">
              <w:rPr>
                <w:noProof/>
                <w:webHidden/>
              </w:rPr>
              <w:fldChar w:fldCharType="begin"/>
            </w:r>
            <w:r w:rsidR="003F5B4C">
              <w:rPr>
                <w:noProof/>
                <w:webHidden/>
              </w:rPr>
              <w:instrText xml:space="preserve"> PAGEREF _Toc177979883 \h </w:instrText>
            </w:r>
            <w:r w:rsidR="003F5B4C">
              <w:rPr>
                <w:noProof/>
                <w:webHidden/>
              </w:rPr>
            </w:r>
            <w:r w:rsidR="003F5B4C">
              <w:rPr>
                <w:noProof/>
                <w:webHidden/>
              </w:rPr>
              <w:fldChar w:fldCharType="separate"/>
            </w:r>
            <w:r>
              <w:rPr>
                <w:noProof/>
                <w:webHidden/>
              </w:rPr>
              <w:t>4</w:t>
            </w:r>
            <w:r w:rsidR="003F5B4C">
              <w:rPr>
                <w:noProof/>
                <w:webHidden/>
              </w:rPr>
              <w:fldChar w:fldCharType="end"/>
            </w:r>
          </w:hyperlink>
        </w:p>
        <w:p w14:paraId="2B7A8569" w14:textId="5885534E" w:rsidR="003F5B4C" w:rsidRDefault="006D6848">
          <w:pPr>
            <w:pStyle w:val="TOC2"/>
            <w:tabs>
              <w:tab w:val="left" w:pos="660"/>
              <w:tab w:val="right" w:leader="dot" w:pos="10070"/>
            </w:tabs>
            <w:rPr>
              <w:rFonts w:eastAsiaTheme="minorEastAsia"/>
              <w:noProof/>
            </w:rPr>
          </w:pPr>
          <w:hyperlink w:anchor="_Toc177979884" w:history="1">
            <w:r w:rsidR="003F5B4C" w:rsidRPr="00DE22F6">
              <w:rPr>
                <w:rStyle w:val="Hyperlink"/>
                <w:rFonts w:eastAsia="Times New Roman"/>
                <w:noProof/>
              </w:rPr>
              <w:t>H.</w:t>
            </w:r>
            <w:r w:rsidR="003F5B4C">
              <w:rPr>
                <w:rFonts w:eastAsiaTheme="minorEastAsia"/>
                <w:noProof/>
              </w:rPr>
              <w:tab/>
            </w:r>
            <w:r w:rsidR="003F5B4C" w:rsidRPr="00DE22F6">
              <w:rPr>
                <w:rStyle w:val="Hyperlink"/>
                <w:rFonts w:eastAsia="Times New Roman"/>
                <w:noProof/>
              </w:rPr>
              <w:t>General Bidder Information</w:t>
            </w:r>
            <w:r w:rsidR="003F5B4C">
              <w:rPr>
                <w:noProof/>
                <w:webHidden/>
              </w:rPr>
              <w:tab/>
            </w:r>
            <w:r w:rsidR="003F5B4C">
              <w:rPr>
                <w:noProof/>
                <w:webHidden/>
              </w:rPr>
              <w:fldChar w:fldCharType="begin"/>
            </w:r>
            <w:r w:rsidR="003F5B4C">
              <w:rPr>
                <w:noProof/>
                <w:webHidden/>
              </w:rPr>
              <w:instrText xml:space="preserve"> PAGEREF _Toc177979884 \h </w:instrText>
            </w:r>
            <w:r w:rsidR="003F5B4C">
              <w:rPr>
                <w:noProof/>
                <w:webHidden/>
              </w:rPr>
            </w:r>
            <w:r w:rsidR="003F5B4C">
              <w:rPr>
                <w:noProof/>
                <w:webHidden/>
              </w:rPr>
              <w:fldChar w:fldCharType="separate"/>
            </w:r>
            <w:r>
              <w:rPr>
                <w:noProof/>
                <w:webHidden/>
              </w:rPr>
              <w:t>5</w:t>
            </w:r>
            <w:r w:rsidR="003F5B4C">
              <w:rPr>
                <w:noProof/>
                <w:webHidden/>
              </w:rPr>
              <w:fldChar w:fldCharType="end"/>
            </w:r>
          </w:hyperlink>
        </w:p>
        <w:p w14:paraId="165CE9D5" w14:textId="027335E9" w:rsidR="003F5B4C" w:rsidRDefault="006D6848">
          <w:pPr>
            <w:pStyle w:val="TOC2"/>
            <w:tabs>
              <w:tab w:val="left" w:pos="660"/>
              <w:tab w:val="right" w:leader="dot" w:pos="10070"/>
            </w:tabs>
            <w:rPr>
              <w:rFonts w:eastAsiaTheme="minorEastAsia"/>
              <w:noProof/>
            </w:rPr>
          </w:pPr>
          <w:hyperlink w:anchor="_Toc177979885" w:history="1">
            <w:r w:rsidR="003F5B4C" w:rsidRPr="00DE22F6">
              <w:rPr>
                <w:rStyle w:val="Hyperlink"/>
                <w:rFonts w:eastAsia="Times New Roman"/>
                <w:noProof/>
              </w:rPr>
              <w:t>I.</w:t>
            </w:r>
            <w:r w:rsidR="003F5B4C">
              <w:rPr>
                <w:rFonts w:eastAsiaTheme="minorEastAsia"/>
                <w:noProof/>
              </w:rPr>
              <w:tab/>
            </w:r>
            <w:r w:rsidR="003F5B4C" w:rsidRPr="00DE22F6">
              <w:rPr>
                <w:rStyle w:val="Hyperlink"/>
                <w:rFonts w:eastAsia="Times New Roman"/>
                <w:noProof/>
              </w:rPr>
              <w:t>SGC Standard Terms and Conditions</w:t>
            </w:r>
            <w:r w:rsidR="003F5B4C">
              <w:rPr>
                <w:noProof/>
                <w:webHidden/>
              </w:rPr>
              <w:tab/>
            </w:r>
            <w:r w:rsidR="003F5B4C">
              <w:rPr>
                <w:noProof/>
                <w:webHidden/>
              </w:rPr>
              <w:fldChar w:fldCharType="begin"/>
            </w:r>
            <w:r w:rsidR="003F5B4C">
              <w:rPr>
                <w:noProof/>
                <w:webHidden/>
              </w:rPr>
              <w:instrText xml:space="preserve"> PAGEREF _Toc177979885 \h </w:instrText>
            </w:r>
            <w:r w:rsidR="003F5B4C">
              <w:rPr>
                <w:noProof/>
                <w:webHidden/>
              </w:rPr>
            </w:r>
            <w:r w:rsidR="003F5B4C">
              <w:rPr>
                <w:noProof/>
                <w:webHidden/>
              </w:rPr>
              <w:fldChar w:fldCharType="separate"/>
            </w:r>
            <w:r>
              <w:rPr>
                <w:noProof/>
                <w:webHidden/>
              </w:rPr>
              <w:t>5</w:t>
            </w:r>
            <w:r w:rsidR="003F5B4C">
              <w:rPr>
                <w:noProof/>
                <w:webHidden/>
              </w:rPr>
              <w:fldChar w:fldCharType="end"/>
            </w:r>
          </w:hyperlink>
        </w:p>
        <w:p w14:paraId="05835E4F" w14:textId="3A7D4D7F" w:rsidR="003F5B4C" w:rsidRDefault="006D6848">
          <w:pPr>
            <w:pStyle w:val="TOC1"/>
            <w:tabs>
              <w:tab w:val="left" w:pos="660"/>
              <w:tab w:val="right" w:leader="dot" w:pos="10070"/>
            </w:tabs>
            <w:rPr>
              <w:rFonts w:eastAsiaTheme="minorEastAsia"/>
              <w:noProof/>
            </w:rPr>
          </w:pPr>
          <w:hyperlink w:anchor="_Toc177979886" w:history="1">
            <w:r w:rsidR="003F5B4C" w:rsidRPr="00DE22F6">
              <w:rPr>
                <w:rStyle w:val="Hyperlink"/>
                <w:rFonts w:eastAsia="Times New Roman"/>
                <w:noProof/>
              </w:rPr>
              <w:t>IV.</w:t>
            </w:r>
            <w:r w:rsidR="003F5B4C">
              <w:rPr>
                <w:rFonts w:eastAsiaTheme="minorEastAsia"/>
                <w:noProof/>
              </w:rPr>
              <w:tab/>
            </w:r>
            <w:r w:rsidR="003F5B4C" w:rsidRPr="00DE22F6">
              <w:rPr>
                <w:rStyle w:val="Hyperlink"/>
                <w:rFonts w:eastAsia="Times New Roman"/>
                <w:noProof/>
              </w:rPr>
              <w:t>Provisions Applicable to the Contract</w:t>
            </w:r>
            <w:r w:rsidR="003F5B4C">
              <w:rPr>
                <w:noProof/>
                <w:webHidden/>
              </w:rPr>
              <w:tab/>
            </w:r>
            <w:r w:rsidR="003F5B4C">
              <w:rPr>
                <w:noProof/>
                <w:webHidden/>
              </w:rPr>
              <w:fldChar w:fldCharType="begin"/>
            </w:r>
            <w:r w:rsidR="003F5B4C">
              <w:rPr>
                <w:noProof/>
                <w:webHidden/>
              </w:rPr>
              <w:instrText xml:space="preserve"> PAGEREF _Toc177979886 \h </w:instrText>
            </w:r>
            <w:r w:rsidR="003F5B4C">
              <w:rPr>
                <w:noProof/>
                <w:webHidden/>
              </w:rPr>
            </w:r>
            <w:r w:rsidR="003F5B4C">
              <w:rPr>
                <w:noProof/>
                <w:webHidden/>
              </w:rPr>
              <w:fldChar w:fldCharType="separate"/>
            </w:r>
            <w:r>
              <w:rPr>
                <w:noProof/>
                <w:webHidden/>
              </w:rPr>
              <w:t>6</w:t>
            </w:r>
            <w:r w:rsidR="003F5B4C">
              <w:rPr>
                <w:noProof/>
                <w:webHidden/>
              </w:rPr>
              <w:fldChar w:fldCharType="end"/>
            </w:r>
          </w:hyperlink>
        </w:p>
        <w:p w14:paraId="1BC5AC95" w14:textId="327A9FC3" w:rsidR="003F5B4C" w:rsidRDefault="006D6848">
          <w:pPr>
            <w:pStyle w:val="TOC2"/>
            <w:tabs>
              <w:tab w:val="left" w:pos="660"/>
              <w:tab w:val="right" w:leader="dot" w:pos="10070"/>
            </w:tabs>
            <w:rPr>
              <w:rFonts w:eastAsiaTheme="minorEastAsia"/>
              <w:noProof/>
            </w:rPr>
          </w:pPr>
          <w:hyperlink w:anchor="_Toc177979887" w:history="1">
            <w:r w:rsidR="003F5B4C" w:rsidRPr="00DE22F6">
              <w:rPr>
                <w:rStyle w:val="Hyperlink"/>
                <w:rFonts w:eastAsia="Times New Roman"/>
                <w:noProof/>
              </w:rPr>
              <w:t>A.</w:t>
            </w:r>
            <w:r w:rsidR="003F5B4C">
              <w:rPr>
                <w:rFonts w:eastAsiaTheme="minorEastAsia"/>
                <w:noProof/>
              </w:rPr>
              <w:tab/>
            </w:r>
            <w:r w:rsidR="003F5B4C" w:rsidRPr="00DE22F6">
              <w:rPr>
                <w:rStyle w:val="Hyperlink"/>
                <w:rFonts w:eastAsia="Times New Roman"/>
                <w:noProof/>
              </w:rPr>
              <w:t>Scope/Requirements</w:t>
            </w:r>
            <w:r w:rsidR="003F5B4C">
              <w:rPr>
                <w:noProof/>
                <w:webHidden/>
              </w:rPr>
              <w:tab/>
            </w:r>
            <w:r w:rsidR="003F5B4C">
              <w:rPr>
                <w:noProof/>
                <w:webHidden/>
              </w:rPr>
              <w:fldChar w:fldCharType="begin"/>
            </w:r>
            <w:r w:rsidR="003F5B4C">
              <w:rPr>
                <w:noProof/>
                <w:webHidden/>
              </w:rPr>
              <w:instrText xml:space="preserve"> PAGEREF _Toc177979887 \h </w:instrText>
            </w:r>
            <w:r w:rsidR="003F5B4C">
              <w:rPr>
                <w:noProof/>
                <w:webHidden/>
              </w:rPr>
            </w:r>
            <w:r w:rsidR="003F5B4C">
              <w:rPr>
                <w:noProof/>
                <w:webHidden/>
              </w:rPr>
              <w:fldChar w:fldCharType="separate"/>
            </w:r>
            <w:r>
              <w:rPr>
                <w:noProof/>
                <w:webHidden/>
              </w:rPr>
              <w:t>6</w:t>
            </w:r>
            <w:r w:rsidR="003F5B4C">
              <w:rPr>
                <w:noProof/>
                <w:webHidden/>
              </w:rPr>
              <w:fldChar w:fldCharType="end"/>
            </w:r>
          </w:hyperlink>
        </w:p>
        <w:p w14:paraId="097A863B" w14:textId="4DE6C067" w:rsidR="003F5B4C" w:rsidRDefault="006D6848">
          <w:pPr>
            <w:pStyle w:val="TOC2"/>
            <w:tabs>
              <w:tab w:val="left" w:pos="660"/>
              <w:tab w:val="right" w:leader="dot" w:pos="10070"/>
            </w:tabs>
            <w:rPr>
              <w:rFonts w:eastAsiaTheme="minorEastAsia"/>
              <w:noProof/>
            </w:rPr>
          </w:pPr>
          <w:hyperlink w:anchor="_Toc177979888" w:history="1">
            <w:r w:rsidR="003F5B4C" w:rsidRPr="00DE22F6">
              <w:rPr>
                <w:rStyle w:val="Hyperlink"/>
                <w:rFonts w:eastAsia="Times New Roman"/>
                <w:noProof/>
              </w:rPr>
              <w:t>B.</w:t>
            </w:r>
            <w:r w:rsidR="003F5B4C">
              <w:rPr>
                <w:rFonts w:eastAsiaTheme="minorEastAsia"/>
                <w:noProof/>
              </w:rPr>
              <w:tab/>
            </w:r>
            <w:r w:rsidR="003F5B4C" w:rsidRPr="00DE22F6">
              <w:rPr>
                <w:rStyle w:val="Hyperlink"/>
                <w:rFonts w:eastAsia="Times New Roman"/>
                <w:noProof/>
              </w:rPr>
              <w:t>Agreement Term</w:t>
            </w:r>
            <w:r w:rsidR="003F5B4C">
              <w:rPr>
                <w:noProof/>
                <w:webHidden/>
              </w:rPr>
              <w:tab/>
            </w:r>
            <w:r w:rsidR="003F5B4C">
              <w:rPr>
                <w:noProof/>
                <w:webHidden/>
              </w:rPr>
              <w:fldChar w:fldCharType="begin"/>
            </w:r>
            <w:r w:rsidR="003F5B4C">
              <w:rPr>
                <w:noProof/>
                <w:webHidden/>
              </w:rPr>
              <w:instrText xml:space="preserve"> PAGEREF _Toc177979888 \h </w:instrText>
            </w:r>
            <w:r w:rsidR="003F5B4C">
              <w:rPr>
                <w:noProof/>
                <w:webHidden/>
              </w:rPr>
            </w:r>
            <w:r w:rsidR="003F5B4C">
              <w:rPr>
                <w:noProof/>
                <w:webHidden/>
              </w:rPr>
              <w:fldChar w:fldCharType="separate"/>
            </w:r>
            <w:r>
              <w:rPr>
                <w:noProof/>
                <w:webHidden/>
              </w:rPr>
              <w:t>6</w:t>
            </w:r>
            <w:r w:rsidR="003F5B4C">
              <w:rPr>
                <w:noProof/>
                <w:webHidden/>
              </w:rPr>
              <w:fldChar w:fldCharType="end"/>
            </w:r>
          </w:hyperlink>
        </w:p>
        <w:p w14:paraId="3C7C3E74" w14:textId="6EF0856E" w:rsidR="003F5B4C" w:rsidRDefault="006D6848">
          <w:pPr>
            <w:pStyle w:val="TOC2"/>
            <w:tabs>
              <w:tab w:val="left" w:pos="660"/>
              <w:tab w:val="right" w:leader="dot" w:pos="10070"/>
            </w:tabs>
            <w:rPr>
              <w:rFonts w:eastAsiaTheme="minorEastAsia"/>
              <w:noProof/>
            </w:rPr>
          </w:pPr>
          <w:hyperlink w:anchor="_Toc177979889" w:history="1">
            <w:r w:rsidR="003F5B4C" w:rsidRPr="00DE22F6">
              <w:rPr>
                <w:rStyle w:val="Hyperlink"/>
                <w:noProof/>
              </w:rPr>
              <w:t>C.</w:t>
            </w:r>
            <w:r w:rsidR="003F5B4C">
              <w:rPr>
                <w:rFonts w:eastAsiaTheme="minorEastAsia"/>
                <w:noProof/>
              </w:rPr>
              <w:tab/>
            </w:r>
            <w:r w:rsidR="003F5B4C" w:rsidRPr="00DE22F6">
              <w:rPr>
                <w:rStyle w:val="Hyperlink"/>
                <w:noProof/>
              </w:rPr>
              <w:t>Requirements Specification</w:t>
            </w:r>
            <w:r w:rsidR="003F5B4C">
              <w:rPr>
                <w:noProof/>
                <w:webHidden/>
              </w:rPr>
              <w:tab/>
            </w:r>
            <w:r w:rsidR="003F5B4C">
              <w:rPr>
                <w:noProof/>
                <w:webHidden/>
              </w:rPr>
              <w:fldChar w:fldCharType="begin"/>
            </w:r>
            <w:r w:rsidR="003F5B4C">
              <w:rPr>
                <w:noProof/>
                <w:webHidden/>
              </w:rPr>
              <w:instrText xml:space="preserve"> PAGEREF _Toc177979889 \h </w:instrText>
            </w:r>
            <w:r w:rsidR="003F5B4C">
              <w:rPr>
                <w:noProof/>
                <w:webHidden/>
              </w:rPr>
            </w:r>
            <w:r w:rsidR="003F5B4C">
              <w:rPr>
                <w:noProof/>
                <w:webHidden/>
              </w:rPr>
              <w:fldChar w:fldCharType="separate"/>
            </w:r>
            <w:r>
              <w:rPr>
                <w:noProof/>
                <w:webHidden/>
              </w:rPr>
              <w:t>6</w:t>
            </w:r>
            <w:r w:rsidR="003F5B4C">
              <w:rPr>
                <w:noProof/>
                <w:webHidden/>
              </w:rPr>
              <w:fldChar w:fldCharType="end"/>
            </w:r>
          </w:hyperlink>
        </w:p>
        <w:p w14:paraId="0574CAC0" w14:textId="75F30960" w:rsidR="003F5B4C" w:rsidRDefault="006D6848">
          <w:pPr>
            <w:pStyle w:val="TOC2"/>
            <w:tabs>
              <w:tab w:val="left" w:pos="660"/>
              <w:tab w:val="right" w:leader="dot" w:pos="10070"/>
            </w:tabs>
            <w:rPr>
              <w:rFonts w:eastAsiaTheme="minorEastAsia"/>
              <w:noProof/>
            </w:rPr>
          </w:pPr>
          <w:hyperlink w:anchor="_Toc177979890" w:history="1">
            <w:r w:rsidR="003F5B4C" w:rsidRPr="00DE22F6">
              <w:rPr>
                <w:rStyle w:val="Hyperlink"/>
                <w:noProof/>
              </w:rPr>
              <w:t>D.</w:t>
            </w:r>
            <w:r w:rsidR="003F5B4C">
              <w:rPr>
                <w:rFonts w:eastAsiaTheme="minorEastAsia"/>
                <w:noProof/>
              </w:rPr>
              <w:tab/>
            </w:r>
            <w:r w:rsidR="003F5B4C" w:rsidRPr="00DE22F6">
              <w:rPr>
                <w:rStyle w:val="Hyperlink"/>
                <w:noProof/>
              </w:rPr>
              <w:t>Price/Fee Structure and Terms</w:t>
            </w:r>
            <w:r w:rsidR="003F5B4C">
              <w:rPr>
                <w:noProof/>
                <w:webHidden/>
              </w:rPr>
              <w:tab/>
            </w:r>
            <w:r w:rsidR="003F5B4C">
              <w:rPr>
                <w:noProof/>
                <w:webHidden/>
              </w:rPr>
              <w:fldChar w:fldCharType="begin"/>
            </w:r>
            <w:r w:rsidR="003F5B4C">
              <w:rPr>
                <w:noProof/>
                <w:webHidden/>
              </w:rPr>
              <w:instrText xml:space="preserve"> PAGEREF _Toc177979890 \h </w:instrText>
            </w:r>
            <w:r w:rsidR="003F5B4C">
              <w:rPr>
                <w:noProof/>
                <w:webHidden/>
              </w:rPr>
            </w:r>
            <w:r w:rsidR="003F5B4C">
              <w:rPr>
                <w:noProof/>
                <w:webHidden/>
              </w:rPr>
              <w:fldChar w:fldCharType="separate"/>
            </w:r>
            <w:r>
              <w:rPr>
                <w:noProof/>
                <w:webHidden/>
              </w:rPr>
              <w:t>6</w:t>
            </w:r>
            <w:r w:rsidR="003F5B4C">
              <w:rPr>
                <w:noProof/>
                <w:webHidden/>
              </w:rPr>
              <w:fldChar w:fldCharType="end"/>
            </w:r>
          </w:hyperlink>
        </w:p>
        <w:p w14:paraId="6C92DCB9" w14:textId="5C2DE2B0" w:rsidR="003F5B4C" w:rsidRDefault="006D6848">
          <w:pPr>
            <w:pStyle w:val="TOC2"/>
            <w:tabs>
              <w:tab w:val="left" w:pos="660"/>
              <w:tab w:val="right" w:leader="dot" w:pos="10070"/>
            </w:tabs>
            <w:rPr>
              <w:rFonts w:eastAsiaTheme="minorEastAsia"/>
              <w:noProof/>
            </w:rPr>
          </w:pPr>
          <w:hyperlink w:anchor="_Toc177979891" w:history="1">
            <w:r w:rsidR="003F5B4C" w:rsidRPr="00DE22F6">
              <w:rPr>
                <w:rStyle w:val="Hyperlink"/>
                <w:rFonts w:eastAsia="Times New Roman"/>
                <w:noProof/>
              </w:rPr>
              <w:t>E.</w:t>
            </w:r>
            <w:r w:rsidR="003F5B4C">
              <w:rPr>
                <w:rFonts w:eastAsiaTheme="minorEastAsia"/>
                <w:noProof/>
              </w:rPr>
              <w:tab/>
            </w:r>
            <w:r w:rsidR="003F5B4C" w:rsidRPr="00DE22F6">
              <w:rPr>
                <w:rStyle w:val="Hyperlink"/>
                <w:rFonts w:eastAsia="Times New Roman"/>
                <w:noProof/>
              </w:rPr>
              <w:t>Tax Exempt Status</w:t>
            </w:r>
            <w:r w:rsidR="003F5B4C">
              <w:rPr>
                <w:noProof/>
                <w:webHidden/>
              </w:rPr>
              <w:tab/>
            </w:r>
            <w:r w:rsidR="003F5B4C">
              <w:rPr>
                <w:noProof/>
                <w:webHidden/>
              </w:rPr>
              <w:fldChar w:fldCharType="begin"/>
            </w:r>
            <w:r w:rsidR="003F5B4C">
              <w:rPr>
                <w:noProof/>
                <w:webHidden/>
              </w:rPr>
              <w:instrText xml:space="preserve"> PAGEREF _Toc177979891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592A8F28" w14:textId="4DDF5D58" w:rsidR="003F5B4C" w:rsidRDefault="006D6848">
          <w:pPr>
            <w:pStyle w:val="TOC2"/>
            <w:tabs>
              <w:tab w:val="left" w:pos="660"/>
              <w:tab w:val="right" w:leader="dot" w:pos="10070"/>
            </w:tabs>
            <w:rPr>
              <w:rFonts w:eastAsiaTheme="minorEastAsia"/>
              <w:noProof/>
            </w:rPr>
          </w:pPr>
          <w:hyperlink w:anchor="_Toc177979892" w:history="1">
            <w:r w:rsidR="003F5B4C" w:rsidRPr="00DE22F6">
              <w:rPr>
                <w:rStyle w:val="Hyperlink"/>
                <w:rFonts w:eastAsia="Times New Roman"/>
                <w:noProof/>
              </w:rPr>
              <w:t>F.</w:t>
            </w:r>
            <w:r w:rsidR="003F5B4C">
              <w:rPr>
                <w:rFonts w:eastAsiaTheme="minorEastAsia"/>
                <w:noProof/>
              </w:rPr>
              <w:tab/>
            </w:r>
            <w:r w:rsidR="003F5B4C" w:rsidRPr="00DE22F6">
              <w:rPr>
                <w:rStyle w:val="Hyperlink"/>
                <w:rFonts w:eastAsia="Times New Roman"/>
                <w:noProof/>
              </w:rPr>
              <w:t>Payment Terms</w:t>
            </w:r>
            <w:r w:rsidR="003F5B4C">
              <w:rPr>
                <w:noProof/>
                <w:webHidden/>
              </w:rPr>
              <w:tab/>
            </w:r>
            <w:r w:rsidR="003F5B4C">
              <w:rPr>
                <w:noProof/>
                <w:webHidden/>
              </w:rPr>
              <w:fldChar w:fldCharType="begin"/>
            </w:r>
            <w:r w:rsidR="003F5B4C">
              <w:rPr>
                <w:noProof/>
                <w:webHidden/>
              </w:rPr>
              <w:instrText xml:space="preserve"> PAGEREF _Toc177979892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50C2C560" w14:textId="6FCC9672" w:rsidR="003F5B4C" w:rsidRDefault="006D6848">
          <w:pPr>
            <w:pStyle w:val="TOC1"/>
            <w:tabs>
              <w:tab w:val="left" w:pos="440"/>
              <w:tab w:val="right" w:leader="dot" w:pos="10070"/>
            </w:tabs>
            <w:rPr>
              <w:rFonts w:eastAsiaTheme="minorEastAsia"/>
              <w:noProof/>
            </w:rPr>
          </w:pPr>
          <w:hyperlink w:anchor="_Toc177979893" w:history="1">
            <w:r w:rsidR="003F5B4C" w:rsidRPr="00DE22F6">
              <w:rPr>
                <w:rStyle w:val="Hyperlink"/>
                <w:rFonts w:eastAsia="Times New Roman"/>
                <w:noProof/>
              </w:rPr>
              <w:t>V.</w:t>
            </w:r>
            <w:r w:rsidR="003F5B4C">
              <w:rPr>
                <w:rFonts w:eastAsiaTheme="minorEastAsia"/>
                <w:noProof/>
              </w:rPr>
              <w:tab/>
            </w:r>
            <w:r w:rsidR="003F5B4C" w:rsidRPr="00DE22F6">
              <w:rPr>
                <w:rStyle w:val="Hyperlink"/>
                <w:rFonts w:eastAsia="Times New Roman"/>
                <w:noProof/>
              </w:rPr>
              <w:t>Supplemental Bidder Information</w:t>
            </w:r>
            <w:r w:rsidR="003F5B4C">
              <w:rPr>
                <w:noProof/>
                <w:webHidden/>
              </w:rPr>
              <w:tab/>
            </w:r>
            <w:r w:rsidR="003F5B4C">
              <w:rPr>
                <w:noProof/>
                <w:webHidden/>
              </w:rPr>
              <w:fldChar w:fldCharType="begin"/>
            </w:r>
            <w:r w:rsidR="003F5B4C">
              <w:rPr>
                <w:noProof/>
                <w:webHidden/>
              </w:rPr>
              <w:instrText xml:space="preserve"> PAGEREF _Toc177979893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5B1AD787" w14:textId="3DF856F9" w:rsidR="003F5B4C" w:rsidRDefault="006D6848">
          <w:pPr>
            <w:pStyle w:val="TOC2"/>
            <w:tabs>
              <w:tab w:val="left" w:pos="660"/>
              <w:tab w:val="right" w:leader="dot" w:pos="10070"/>
            </w:tabs>
            <w:rPr>
              <w:rFonts w:eastAsiaTheme="minorEastAsia"/>
              <w:noProof/>
            </w:rPr>
          </w:pPr>
          <w:hyperlink w:anchor="_Toc177979894" w:history="1">
            <w:r w:rsidR="003F5B4C" w:rsidRPr="00DE22F6">
              <w:rPr>
                <w:rStyle w:val="Hyperlink"/>
                <w:rFonts w:eastAsia="Times New Roman"/>
                <w:noProof/>
              </w:rPr>
              <w:t>A.</w:t>
            </w:r>
            <w:r w:rsidR="003F5B4C">
              <w:rPr>
                <w:rFonts w:eastAsiaTheme="minorEastAsia"/>
                <w:noProof/>
              </w:rPr>
              <w:tab/>
            </w:r>
            <w:r w:rsidR="003F5B4C" w:rsidRPr="00DE22F6">
              <w:rPr>
                <w:rStyle w:val="Hyperlink"/>
                <w:rFonts w:eastAsia="Times New Roman"/>
                <w:noProof/>
              </w:rPr>
              <w:t>Conformity of Proposal with SGC Requirements</w:t>
            </w:r>
            <w:r w:rsidR="003F5B4C">
              <w:rPr>
                <w:noProof/>
                <w:webHidden/>
              </w:rPr>
              <w:tab/>
            </w:r>
            <w:r w:rsidR="003F5B4C">
              <w:rPr>
                <w:noProof/>
                <w:webHidden/>
              </w:rPr>
              <w:fldChar w:fldCharType="begin"/>
            </w:r>
            <w:r w:rsidR="003F5B4C">
              <w:rPr>
                <w:noProof/>
                <w:webHidden/>
              </w:rPr>
              <w:instrText xml:space="preserve"> PAGEREF _Toc177979894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2FCB4636" w14:textId="5124A175" w:rsidR="003F5B4C" w:rsidRDefault="006D6848">
          <w:pPr>
            <w:pStyle w:val="TOC1"/>
            <w:tabs>
              <w:tab w:val="left" w:pos="660"/>
              <w:tab w:val="right" w:leader="dot" w:pos="10070"/>
            </w:tabs>
            <w:rPr>
              <w:rFonts w:eastAsiaTheme="minorEastAsia"/>
              <w:noProof/>
            </w:rPr>
          </w:pPr>
          <w:hyperlink w:anchor="_Toc177979895" w:history="1">
            <w:r w:rsidR="003F5B4C" w:rsidRPr="00DE22F6">
              <w:rPr>
                <w:rStyle w:val="Hyperlink"/>
                <w:rFonts w:eastAsia="Times New Roman"/>
                <w:noProof/>
              </w:rPr>
              <w:t>VI.</w:t>
            </w:r>
            <w:r w:rsidR="003F5B4C">
              <w:rPr>
                <w:rFonts w:eastAsiaTheme="minorEastAsia"/>
                <w:noProof/>
              </w:rPr>
              <w:tab/>
            </w:r>
            <w:r w:rsidR="003F5B4C" w:rsidRPr="00DE22F6">
              <w:rPr>
                <w:rStyle w:val="Hyperlink"/>
                <w:rFonts w:eastAsia="Times New Roman"/>
                <w:noProof/>
              </w:rPr>
              <w:t>Vendor Requirements</w:t>
            </w:r>
            <w:r w:rsidR="003F5B4C">
              <w:rPr>
                <w:noProof/>
                <w:webHidden/>
              </w:rPr>
              <w:tab/>
            </w:r>
            <w:r w:rsidR="003F5B4C">
              <w:rPr>
                <w:noProof/>
                <w:webHidden/>
              </w:rPr>
              <w:fldChar w:fldCharType="begin"/>
            </w:r>
            <w:r w:rsidR="003F5B4C">
              <w:rPr>
                <w:noProof/>
                <w:webHidden/>
              </w:rPr>
              <w:instrText xml:space="preserve"> PAGEREF _Toc177979895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24515C3C" w14:textId="75C56473" w:rsidR="003F5B4C" w:rsidRDefault="006D6848">
          <w:pPr>
            <w:pStyle w:val="TOC2"/>
            <w:tabs>
              <w:tab w:val="left" w:pos="660"/>
              <w:tab w:val="right" w:leader="dot" w:pos="10070"/>
            </w:tabs>
            <w:rPr>
              <w:rFonts w:eastAsiaTheme="minorEastAsia"/>
              <w:noProof/>
            </w:rPr>
          </w:pPr>
          <w:hyperlink w:anchor="_Toc177979896" w:history="1">
            <w:r w:rsidR="003F5B4C" w:rsidRPr="00DE22F6">
              <w:rPr>
                <w:rStyle w:val="Hyperlink"/>
                <w:rFonts w:eastAsia="Times New Roman"/>
                <w:noProof/>
              </w:rPr>
              <w:t>A.</w:t>
            </w:r>
            <w:r w:rsidR="003F5B4C">
              <w:rPr>
                <w:rFonts w:eastAsiaTheme="minorEastAsia"/>
                <w:noProof/>
              </w:rPr>
              <w:tab/>
            </w:r>
            <w:r w:rsidR="003F5B4C" w:rsidRPr="00DE22F6">
              <w:rPr>
                <w:rStyle w:val="Hyperlink"/>
                <w:rFonts w:eastAsia="Times New Roman"/>
                <w:noProof/>
              </w:rPr>
              <w:t>Proposal</w:t>
            </w:r>
            <w:r w:rsidR="003F5B4C">
              <w:rPr>
                <w:noProof/>
                <w:webHidden/>
              </w:rPr>
              <w:tab/>
            </w:r>
            <w:r w:rsidR="003F5B4C">
              <w:rPr>
                <w:noProof/>
                <w:webHidden/>
              </w:rPr>
              <w:fldChar w:fldCharType="begin"/>
            </w:r>
            <w:r w:rsidR="003F5B4C">
              <w:rPr>
                <w:noProof/>
                <w:webHidden/>
              </w:rPr>
              <w:instrText xml:space="preserve"> PAGEREF _Toc177979896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604C42BC" w14:textId="4E1C3C31" w:rsidR="003F5B4C" w:rsidRDefault="006D6848">
          <w:pPr>
            <w:pStyle w:val="TOC2"/>
            <w:tabs>
              <w:tab w:val="left" w:pos="660"/>
              <w:tab w:val="right" w:leader="dot" w:pos="10070"/>
            </w:tabs>
            <w:rPr>
              <w:rFonts w:eastAsiaTheme="minorEastAsia"/>
              <w:noProof/>
            </w:rPr>
          </w:pPr>
          <w:hyperlink w:anchor="_Toc177979897" w:history="1">
            <w:r w:rsidR="003F5B4C" w:rsidRPr="00DE22F6">
              <w:rPr>
                <w:rStyle w:val="Hyperlink"/>
                <w:rFonts w:cstheme="minorHAnsi"/>
                <w:noProof/>
              </w:rPr>
              <w:t>B.</w:t>
            </w:r>
            <w:r w:rsidR="003F5B4C">
              <w:rPr>
                <w:rFonts w:eastAsiaTheme="minorEastAsia"/>
                <w:noProof/>
              </w:rPr>
              <w:tab/>
            </w:r>
            <w:r w:rsidR="003F5B4C" w:rsidRPr="00DE22F6">
              <w:rPr>
                <w:rStyle w:val="Hyperlink"/>
                <w:rFonts w:cstheme="minorHAnsi"/>
                <w:noProof/>
              </w:rPr>
              <w:t>Tribal Employment Rights Office (“TERO”) Ordinance</w:t>
            </w:r>
            <w:r w:rsidR="003F5B4C">
              <w:rPr>
                <w:noProof/>
                <w:webHidden/>
              </w:rPr>
              <w:tab/>
            </w:r>
            <w:r w:rsidR="003F5B4C">
              <w:rPr>
                <w:noProof/>
                <w:webHidden/>
              </w:rPr>
              <w:fldChar w:fldCharType="begin"/>
            </w:r>
            <w:r w:rsidR="003F5B4C">
              <w:rPr>
                <w:noProof/>
                <w:webHidden/>
              </w:rPr>
              <w:instrText xml:space="preserve"> PAGEREF _Toc177979897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68A91770" w14:textId="382CF77D" w:rsidR="003F5B4C" w:rsidRDefault="006D6848">
          <w:pPr>
            <w:pStyle w:val="TOC2"/>
            <w:tabs>
              <w:tab w:val="left" w:pos="660"/>
              <w:tab w:val="right" w:leader="dot" w:pos="10070"/>
            </w:tabs>
            <w:rPr>
              <w:rFonts w:eastAsiaTheme="minorEastAsia"/>
              <w:noProof/>
            </w:rPr>
          </w:pPr>
          <w:hyperlink w:anchor="_Toc177979898" w:history="1">
            <w:r w:rsidR="003F5B4C" w:rsidRPr="00DE22F6">
              <w:rPr>
                <w:rStyle w:val="Hyperlink"/>
                <w:rFonts w:eastAsia="Times New Roman"/>
                <w:noProof/>
              </w:rPr>
              <w:t>C.</w:t>
            </w:r>
            <w:r w:rsidR="003F5B4C">
              <w:rPr>
                <w:rFonts w:eastAsiaTheme="minorEastAsia"/>
                <w:noProof/>
              </w:rPr>
              <w:tab/>
            </w:r>
            <w:r w:rsidR="003F5B4C" w:rsidRPr="00DE22F6">
              <w:rPr>
                <w:rStyle w:val="Hyperlink"/>
                <w:rFonts w:eastAsia="Times New Roman"/>
                <w:noProof/>
              </w:rPr>
              <w:t>Standard Service Agreement</w:t>
            </w:r>
            <w:r w:rsidR="003F5B4C">
              <w:rPr>
                <w:noProof/>
                <w:webHidden/>
              </w:rPr>
              <w:tab/>
            </w:r>
            <w:r w:rsidR="003F5B4C">
              <w:rPr>
                <w:noProof/>
                <w:webHidden/>
              </w:rPr>
              <w:fldChar w:fldCharType="begin"/>
            </w:r>
            <w:r w:rsidR="003F5B4C">
              <w:rPr>
                <w:noProof/>
                <w:webHidden/>
              </w:rPr>
              <w:instrText xml:space="preserve"> PAGEREF _Toc177979898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39F5082B" w14:textId="3B3ADE4A" w:rsidR="003F5B4C" w:rsidRDefault="006D6848">
          <w:pPr>
            <w:pStyle w:val="TOC2"/>
            <w:tabs>
              <w:tab w:val="left" w:pos="660"/>
              <w:tab w:val="right" w:leader="dot" w:pos="10070"/>
            </w:tabs>
            <w:rPr>
              <w:rFonts w:eastAsiaTheme="minorEastAsia"/>
              <w:noProof/>
            </w:rPr>
          </w:pPr>
          <w:hyperlink w:anchor="_Toc177979899" w:history="1">
            <w:r w:rsidR="003F5B4C" w:rsidRPr="00DE22F6">
              <w:rPr>
                <w:rStyle w:val="Hyperlink"/>
                <w:rFonts w:eastAsia="Times New Roman"/>
                <w:noProof/>
              </w:rPr>
              <w:t>D.</w:t>
            </w:r>
            <w:r w:rsidR="003F5B4C">
              <w:rPr>
                <w:rFonts w:eastAsiaTheme="minorEastAsia"/>
                <w:noProof/>
              </w:rPr>
              <w:tab/>
            </w:r>
            <w:r w:rsidR="003F5B4C" w:rsidRPr="00DE22F6">
              <w:rPr>
                <w:rStyle w:val="Hyperlink"/>
                <w:rFonts w:eastAsia="Times New Roman"/>
                <w:noProof/>
              </w:rPr>
              <w:t>Seneca Nation Business Registration Fee (SNIBRF)</w:t>
            </w:r>
            <w:r w:rsidR="003F5B4C">
              <w:rPr>
                <w:noProof/>
                <w:webHidden/>
              </w:rPr>
              <w:tab/>
            </w:r>
            <w:r w:rsidR="003F5B4C">
              <w:rPr>
                <w:noProof/>
                <w:webHidden/>
              </w:rPr>
              <w:fldChar w:fldCharType="begin"/>
            </w:r>
            <w:r w:rsidR="003F5B4C">
              <w:rPr>
                <w:noProof/>
                <w:webHidden/>
              </w:rPr>
              <w:instrText xml:space="preserve"> PAGEREF _Toc177979899 \h </w:instrText>
            </w:r>
            <w:r w:rsidR="003F5B4C">
              <w:rPr>
                <w:noProof/>
                <w:webHidden/>
              </w:rPr>
            </w:r>
            <w:r w:rsidR="003F5B4C">
              <w:rPr>
                <w:noProof/>
                <w:webHidden/>
              </w:rPr>
              <w:fldChar w:fldCharType="separate"/>
            </w:r>
            <w:r>
              <w:rPr>
                <w:noProof/>
                <w:webHidden/>
              </w:rPr>
              <w:t>7</w:t>
            </w:r>
            <w:r w:rsidR="003F5B4C">
              <w:rPr>
                <w:noProof/>
                <w:webHidden/>
              </w:rPr>
              <w:fldChar w:fldCharType="end"/>
            </w:r>
          </w:hyperlink>
        </w:p>
        <w:p w14:paraId="0847235B" w14:textId="4E1137F1" w:rsidR="003F5B4C" w:rsidRDefault="006D6848">
          <w:pPr>
            <w:pStyle w:val="TOC1"/>
            <w:tabs>
              <w:tab w:val="left" w:pos="660"/>
              <w:tab w:val="right" w:leader="dot" w:pos="10070"/>
            </w:tabs>
            <w:rPr>
              <w:rFonts w:eastAsiaTheme="minorEastAsia"/>
              <w:noProof/>
            </w:rPr>
          </w:pPr>
          <w:hyperlink w:anchor="_Toc177979900" w:history="1">
            <w:r w:rsidR="003F5B4C" w:rsidRPr="00DE22F6">
              <w:rPr>
                <w:rStyle w:val="Hyperlink"/>
                <w:rFonts w:eastAsia="Times New Roman"/>
                <w:noProof/>
              </w:rPr>
              <w:t>VII.</w:t>
            </w:r>
            <w:r w:rsidR="003F5B4C">
              <w:rPr>
                <w:rFonts w:eastAsiaTheme="minorEastAsia"/>
                <w:noProof/>
              </w:rPr>
              <w:tab/>
            </w:r>
            <w:r w:rsidR="003F5B4C" w:rsidRPr="00DE22F6">
              <w:rPr>
                <w:rStyle w:val="Hyperlink"/>
                <w:rFonts w:eastAsia="Times New Roman"/>
                <w:noProof/>
              </w:rPr>
              <w:t>Bidder Certifications and Representations</w:t>
            </w:r>
            <w:r w:rsidR="003F5B4C">
              <w:rPr>
                <w:noProof/>
                <w:webHidden/>
              </w:rPr>
              <w:tab/>
            </w:r>
            <w:r w:rsidR="003F5B4C">
              <w:rPr>
                <w:noProof/>
                <w:webHidden/>
              </w:rPr>
              <w:fldChar w:fldCharType="begin"/>
            </w:r>
            <w:r w:rsidR="003F5B4C">
              <w:rPr>
                <w:noProof/>
                <w:webHidden/>
              </w:rPr>
              <w:instrText xml:space="preserve"> PAGEREF _Toc177979900 \h </w:instrText>
            </w:r>
            <w:r w:rsidR="003F5B4C">
              <w:rPr>
                <w:noProof/>
                <w:webHidden/>
              </w:rPr>
            </w:r>
            <w:r w:rsidR="003F5B4C">
              <w:rPr>
                <w:noProof/>
                <w:webHidden/>
              </w:rPr>
              <w:fldChar w:fldCharType="separate"/>
            </w:r>
            <w:r>
              <w:rPr>
                <w:noProof/>
                <w:webHidden/>
              </w:rPr>
              <w:t>8</w:t>
            </w:r>
            <w:r w:rsidR="003F5B4C">
              <w:rPr>
                <w:noProof/>
                <w:webHidden/>
              </w:rPr>
              <w:fldChar w:fldCharType="end"/>
            </w:r>
          </w:hyperlink>
        </w:p>
        <w:p w14:paraId="693818F8" w14:textId="2C240358" w:rsidR="00E96538" w:rsidRDefault="00E96538" w:rsidP="00E96538">
          <w:r>
            <w:rPr>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Default="00E96538" w:rsidP="00E96538">
      <w:pPr>
        <w:pStyle w:val="Heading1"/>
      </w:pPr>
      <w:bookmarkStart w:id="2" w:name="_Toc177979874"/>
      <w:r>
        <w:lastRenderedPageBreak/>
        <w:t>Introduction</w:t>
      </w:r>
      <w:bookmarkEnd w:id="2"/>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3" w:name="_Toc177979875"/>
      <w:r>
        <w:t>RFP Objective</w:t>
      </w:r>
      <w:bookmarkEnd w:id="3"/>
    </w:p>
    <w:p w14:paraId="0F66357F" w14:textId="428C5180" w:rsidR="00E96538" w:rsidRPr="005C6E31" w:rsidRDefault="00E96538" w:rsidP="009955F8">
      <w:pPr>
        <w:pStyle w:val="NormalWeb"/>
        <w:shd w:val="clear" w:color="auto" w:fill="FFFFFF"/>
        <w:spacing w:before="0" w:beforeAutospacing="0" w:after="120" w:afterAutospacing="0"/>
        <w:ind w:left="720"/>
        <w:jc w:val="both"/>
        <w:rPr>
          <w:rFonts w:asciiTheme="minorHAnsi" w:hAnsiTheme="minorHAnsi" w:cstheme="minorHAnsi"/>
          <w:sz w:val="22"/>
          <w:szCs w:val="22"/>
        </w:rPr>
      </w:pPr>
      <w:r w:rsidRPr="005C6E31">
        <w:rPr>
          <w:rFonts w:asciiTheme="minorHAnsi" w:hAnsiTheme="minorHAnsi" w:cstheme="minorHAnsi"/>
          <w:sz w:val="22"/>
          <w:szCs w:val="22"/>
        </w:rPr>
        <w:t xml:space="preserve">Seneca Gaming Corporation (hereinafter referred to as SGC) is </w:t>
      </w:r>
      <w:bookmarkStart w:id="4" w:name="_Hlk178010100"/>
      <w:r w:rsidRPr="005C6E31">
        <w:rPr>
          <w:rFonts w:asciiTheme="minorHAnsi" w:hAnsiTheme="minorHAnsi" w:cstheme="minorHAnsi"/>
          <w:sz w:val="22"/>
          <w:szCs w:val="22"/>
        </w:rPr>
        <w:t xml:space="preserve">seeking a qualified </w:t>
      </w:r>
      <w:r w:rsidR="009955F8" w:rsidRPr="005C6E31">
        <w:rPr>
          <w:rFonts w:asciiTheme="minorHAnsi" w:hAnsiTheme="minorHAnsi" w:cstheme="minorHAnsi"/>
          <w:sz w:val="22"/>
          <w:szCs w:val="22"/>
        </w:rPr>
        <w:t xml:space="preserve">vendor to supply and install four water softeners as well as empty and remove the existing eight resin tanks (onsite dumpster available). </w:t>
      </w:r>
      <w:bookmarkEnd w:id="4"/>
      <w:r w:rsidR="009955F8" w:rsidRPr="005C6E31">
        <w:rPr>
          <w:rFonts w:asciiTheme="minorHAnsi" w:hAnsiTheme="minorHAnsi" w:cstheme="minorHAnsi"/>
          <w:sz w:val="22"/>
          <w:szCs w:val="22"/>
        </w:rPr>
        <w:t xml:space="preserve">The current system has softener banks of 2 softeners each. We will be converting to banks of single softeners. </w:t>
      </w:r>
    </w:p>
    <w:p w14:paraId="5F1F01A2" w14:textId="20B0C554" w:rsidR="00E96538" w:rsidRDefault="00E96538" w:rsidP="00E96538">
      <w:pPr>
        <w:pStyle w:val="Heading1"/>
      </w:pPr>
      <w:bookmarkStart w:id="5" w:name="_Toc177979876"/>
      <w:r>
        <w:t>RFP Administrative Information</w:t>
      </w:r>
      <w:bookmarkEnd w:id="5"/>
    </w:p>
    <w:p w14:paraId="438E7C0B" w14:textId="77777777" w:rsidR="00E96538" w:rsidRDefault="00E96538" w:rsidP="00E96538">
      <w:pPr>
        <w:pStyle w:val="Heading2"/>
      </w:pPr>
      <w:bookmarkStart w:id="6" w:name="_Toc177979877"/>
      <w:r>
        <w:t>Contact Information</w:t>
      </w:r>
      <w:bookmarkEnd w:id="6"/>
    </w:p>
    <w:p w14:paraId="4C3983D1"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5582D040" w14:textId="77777777" w:rsidR="00E96538" w:rsidRDefault="00E96538" w:rsidP="00081A26">
      <w:pPr>
        <w:spacing w:after="0" w:line="247" w:lineRule="auto"/>
        <w:ind w:left="720" w:firstLine="720"/>
      </w:pPr>
      <w:r w:rsidRPr="00AB31A0">
        <w:rPr>
          <w:b/>
          <w:u w:val="single"/>
        </w:rPr>
        <w:t>Coordinating Buye</w:t>
      </w:r>
      <w:r w:rsidRPr="00AB31A0">
        <w:rPr>
          <w:u w:val="single"/>
        </w:rPr>
        <w:t>r</w:t>
      </w:r>
      <w:r w:rsidRPr="005D43B5">
        <w:t>:</w:t>
      </w:r>
    </w:p>
    <w:p w14:paraId="167C1399" w14:textId="2172B002" w:rsidR="00E96538" w:rsidRDefault="00081A26" w:rsidP="00081A26">
      <w:pPr>
        <w:spacing w:after="0" w:line="247" w:lineRule="auto"/>
        <w:ind w:left="1440" w:firstLine="720"/>
        <w:rPr>
          <w:sz w:val="24"/>
          <w:szCs w:val="24"/>
        </w:rPr>
      </w:pPr>
      <w:r w:rsidRPr="00B72C49">
        <w:rPr>
          <w:sz w:val="24"/>
          <w:szCs w:val="24"/>
        </w:rPr>
        <w:t xml:space="preserve">Name </w:t>
      </w:r>
      <w:r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BB7C2B" w:rsidRPr="00B72C49">
        <w:rPr>
          <w:sz w:val="24"/>
          <w:szCs w:val="24"/>
        </w:rPr>
        <w:t>Shelle Heaton</w:t>
      </w:r>
    </w:p>
    <w:p w14:paraId="3108A116" w14:textId="7805EBF3" w:rsidR="00E96538" w:rsidRPr="00456200" w:rsidRDefault="00E96538" w:rsidP="00081A26">
      <w:pPr>
        <w:spacing w:after="0" w:line="247" w:lineRule="auto"/>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BB7C2B">
        <w:rPr>
          <w:sz w:val="24"/>
          <w:szCs w:val="24"/>
        </w:rPr>
        <w:t>(716)345-1594</w:t>
      </w:r>
    </w:p>
    <w:p w14:paraId="33188DED" w14:textId="6A92A9B0" w:rsidR="00E96538" w:rsidRPr="00456200" w:rsidRDefault="00E96538" w:rsidP="00081A26">
      <w:pPr>
        <w:spacing w:after="120" w:line="247" w:lineRule="auto"/>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BB7C2B">
        <w:rPr>
          <w:sz w:val="24"/>
          <w:szCs w:val="24"/>
        </w:rPr>
        <w:t>SHeaton@senecacasinos.com</w:t>
      </w:r>
    </w:p>
    <w:p w14:paraId="50099B22" w14:textId="77777777" w:rsidR="00E96538" w:rsidRDefault="00E96538" w:rsidP="00E96538">
      <w:pPr>
        <w:pStyle w:val="Heading2"/>
      </w:pPr>
      <w:bookmarkStart w:id="7" w:name="_Toc177979878"/>
      <w:r>
        <w:t>Schedule of Events</w:t>
      </w:r>
      <w:bookmarkEnd w:id="7"/>
    </w:p>
    <w:p w14:paraId="1B913F9F" w14:textId="7D3E3FC4" w:rsidR="00E96538" w:rsidRPr="006D6848" w:rsidRDefault="00E96538" w:rsidP="00CD59B5">
      <w:pPr>
        <w:spacing w:before="80" w:after="80" w:line="240" w:lineRule="auto"/>
        <w:ind w:left="1440" w:firstLine="720"/>
        <w:rPr>
          <w:sz w:val="24"/>
          <w:szCs w:val="24"/>
        </w:rPr>
      </w:pPr>
      <w:r w:rsidRPr="006D6848">
        <w:rPr>
          <w:sz w:val="24"/>
          <w:szCs w:val="24"/>
        </w:rPr>
        <w:t xml:space="preserve">RFP issue date:  </w:t>
      </w:r>
      <w:r w:rsidRPr="006D6848">
        <w:rPr>
          <w:sz w:val="24"/>
          <w:szCs w:val="24"/>
        </w:rPr>
        <w:tab/>
      </w:r>
      <w:r w:rsidRPr="006D6848">
        <w:rPr>
          <w:sz w:val="24"/>
          <w:szCs w:val="24"/>
        </w:rPr>
        <w:tab/>
      </w:r>
      <w:r w:rsidRPr="006D6848">
        <w:rPr>
          <w:sz w:val="24"/>
          <w:szCs w:val="24"/>
        </w:rPr>
        <w:tab/>
      </w:r>
      <w:r w:rsidR="00081A26" w:rsidRPr="006D6848">
        <w:rPr>
          <w:sz w:val="24"/>
          <w:szCs w:val="24"/>
        </w:rPr>
        <w:t>09/2</w:t>
      </w:r>
      <w:r w:rsidR="006D6848" w:rsidRPr="006D6848">
        <w:rPr>
          <w:sz w:val="24"/>
          <w:szCs w:val="24"/>
        </w:rPr>
        <w:t>7</w:t>
      </w:r>
      <w:r w:rsidR="00081A26" w:rsidRPr="006D6848">
        <w:rPr>
          <w:sz w:val="24"/>
          <w:szCs w:val="24"/>
        </w:rPr>
        <w:t>/2024</w:t>
      </w:r>
    </w:p>
    <w:p w14:paraId="2E426931" w14:textId="1B6CCB60" w:rsidR="00E96538" w:rsidRPr="006D6848" w:rsidRDefault="001128A2" w:rsidP="00CD59B5">
      <w:pPr>
        <w:spacing w:before="80" w:after="80" w:line="240" w:lineRule="auto"/>
        <w:ind w:left="1440" w:firstLine="720"/>
        <w:rPr>
          <w:sz w:val="24"/>
          <w:szCs w:val="24"/>
        </w:rPr>
      </w:pPr>
      <w:r w:rsidRPr="006D6848">
        <w:rPr>
          <w:sz w:val="24"/>
          <w:szCs w:val="24"/>
        </w:rPr>
        <w:t>Vendor Walkthrough</w:t>
      </w:r>
      <w:r w:rsidR="00E96538" w:rsidRPr="006D6848">
        <w:rPr>
          <w:sz w:val="24"/>
          <w:szCs w:val="24"/>
        </w:rPr>
        <w:t xml:space="preserve">:  </w:t>
      </w:r>
      <w:r w:rsidR="00E96538" w:rsidRPr="006D6848">
        <w:rPr>
          <w:sz w:val="24"/>
          <w:szCs w:val="24"/>
        </w:rPr>
        <w:tab/>
      </w:r>
      <w:r w:rsidR="00E96538" w:rsidRPr="006D6848">
        <w:rPr>
          <w:sz w:val="24"/>
          <w:szCs w:val="24"/>
        </w:rPr>
        <w:tab/>
      </w:r>
      <w:r w:rsidRPr="006D6848">
        <w:rPr>
          <w:sz w:val="24"/>
          <w:szCs w:val="24"/>
        </w:rPr>
        <w:t>10/0</w:t>
      </w:r>
      <w:r w:rsidR="006D6848" w:rsidRPr="006D6848">
        <w:rPr>
          <w:sz w:val="24"/>
          <w:szCs w:val="24"/>
        </w:rPr>
        <w:t>7</w:t>
      </w:r>
      <w:r w:rsidRPr="006D6848">
        <w:rPr>
          <w:sz w:val="24"/>
          <w:szCs w:val="24"/>
        </w:rPr>
        <w:t>/2024 @ 10AM</w:t>
      </w:r>
    </w:p>
    <w:p w14:paraId="44CA39A5" w14:textId="63909E79" w:rsidR="00E96538" w:rsidRPr="006D6848" w:rsidRDefault="00E96538" w:rsidP="00CD59B5">
      <w:pPr>
        <w:spacing w:before="80" w:after="80" w:line="240" w:lineRule="auto"/>
        <w:ind w:left="5760" w:hanging="3600"/>
        <w:rPr>
          <w:b/>
          <w:sz w:val="24"/>
          <w:szCs w:val="24"/>
        </w:rPr>
      </w:pPr>
      <w:r w:rsidRPr="006D6848">
        <w:rPr>
          <w:b/>
          <w:sz w:val="24"/>
          <w:szCs w:val="24"/>
        </w:rPr>
        <w:t xml:space="preserve">Bid Submission Deadline: </w:t>
      </w:r>
      <w:r w:rsidRPr="006D6848">
        <w:rPr>
          <w:b/>
          <w:sz w:val="24"/>
          <w:szCs w:val="24"/>
        </w:rPr>
        <w:tab/>
      </w:r>
      <w:r w:rsidR="00F945A8" w:rsidRPr="006D6848">
        <w:rPr>
          <w:b/>
          <w:sz w:val="24"/>
          <w:szCs w:val="24"/>
        </w:rPr>
        <w:t>10/</w:t>
      </w:r>
      <w:r w:rsidR="006D6848" w:rsidRPr="006D6848">
        <w:rPr>
          <w:b/>
          <w:sz w:val="24"/>
          <w:szCs w:val="24"/>
        </w:rPr>
        <w:t>14</w:t>
      </w:r>
      <w:r w:rsidR="00F945A8" w:rsidRPr="006D6848">
        <w:rPr>
          <w:b/>
          <w:sz w:val="24"/>
          <w:szCs w:val="24"/>
        </w:rPr>
        <w:t>/2024</w:t>
      </w:r>
      <w:r w:rsidRPr="006D6848">
        <w:rPr>
          <w:b/>
          <w:sz w:val="24"/>
          <w:szCs w:val="24"/>
        </w:rPr>
        <w:t xml:space="preserve"> </w:t>
      </w:r>
    </w:p>
    <w:p w14:paraId="51C52186" w14:textId="77777777" w:rsidR="00CD59B5" w:rsidRPr="00AB31A0" w:rsidRDefault="00CD59B5" w:rsidP="00CD59B5">
      <w:pPr>
        <w:spacing w:before="80" w:after="80" w:line="240" w:lineRule="auto"/>
        <w:ind w:left="5760" w:hanging="3600"/>
        <w:rPr>
          <w:b/>
          <w:sz w:val="24"/>
          <w:szCs w:val="24"/>
        </w:rPr>
      </w:pPr>
    </w:p>
    <w:p w14:paraId="1D12354D" w14:textId="77777777" w:rsidR="00E96538" w:rsidRDefault="00E96538" w:rsidP="00E96538">
      <w:pPr>
        <w:pStyle w:val="Heading2"/>
        <w:rPr>
          <w:rFonts w:eastAsia="Times New Roman"/>
        </w:rPr>
      </w:pPr>
      <w:bookmarkStart w:id="8" w:name="_Toc177979879"/>
      <w:r>
        <w:rPr>
          <w:rFonts w:eastAsia="Times New Roman"/>
        </w:rPr>
        <w:t>Intent to Bid</w:t>
      </w:r>
      <w:bookmarkEnd w:id="8"/>
    </w:p>
    <w:p w14:paraId="5E9393F4"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5E9FCE55"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33BB72CA" w14:textId="77777777" w:rsidR="00E96538" w:rsidRPr="00CC3D40" w:rsidRDefault="00E96538" w:rsidP="00E96538">
      <w:pPr>
        <w:pStyle w:val="Heading2"/>
        <w:rPr>
          <w:rFonts w:eastAsia="Times New Roman"/>
        </w:rPr>
      </w:pPr>
      <w:bookmarkStart w:id="9" w:name="_Toc177979880"/>
      <w:r>
        <w:rPr>
          <w:rFonts w:eastAsia="Times New Roman"/>
        </w:rPr>
        <w:t xml:space="preserve">Bidder </w:t>
      </w:r>
      <w:r w:rsidRPr="00CC3D40">
        <w:rPr>
          <w:rFonts w:eastAsia="Times New Roman"/>
        </w:rPr>
        <w:t>Questions</w:t>
      </w:r>
      <w:bookmarkEnd w:id="9"/>
    </w:p>
    <w:p w14:paraId="392F760A"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56E00">
      <w:pPr>
        <w:pStyle w:val="Heading2"/>
        <w:rPr>
          <w:rFonts w:eastAsia="Times New Roman"/>
        </w:rPr>
      </w:pPr>
      <w:bookmarkStart w:id="10" w:name="_Toc17728971"/>
      <w:bookmarkStart w:id="11" w:name="_Toc177979881"/>
      <w:r w:rsidRPr="00CC3D40">
        <w:rPr>
          <w:rFonts w:eastAsia="Times New Roman"/>
        </w:rPr>
        <w:lastRenderedPageBreak/>
        <w:t>Submission of Proposals</w:t>
      </w:r>
      <w:bookmarkEnd w:id="10"/>
      <w:bookmarkEnd w:id="11"/>
    </w:p>
    <w:p w14:paraId="10FA3DE2" w14:textId="6218D6E1"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F945A8">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6B24C6A3"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A5D114" w14:textId="77777777" w:rsidR="00834241" w:rsidRDefault="00834241" w:rsidP="00834241">
      <w:pPr>
        <w:pStyle w:val="Heading2"/>
        <w:rPr>
          <w:rFonts w:eastAsia="Times New Roman"/>
        </w:rPr>
      </w:pPr>
      <w:bookmarkStart w:id="12" w:name="_Toc17728972"/>
      <w:bookmarkStart w:id="13" w:name="_Toc177979882"/>
      <w:r w:rsidRPr="00EE18DD">
        <w:rPr>
          <w:rFonts w:eastAsia="Times New Roman"/>
        </w:rPr>
        <w:t>Proposal Format</w:t>
      </w:r>
      <w:bookmarkEnd w:id="12"/>
      <w:bookmarkEnd w:id="13"/>
    </w:p>
    <w:p w14:paraId="7652E9B1" w14:textId="77777777"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65DC2E0C" w14:textId="77777777" w:rsidR="00834241" w:rsidRDefault="00834241" w:rsidP="00834241">
      <w:pPr>
        <w:spacing w:after="120"/>
        <w:ind w:left="720" w:firstLine="720"/>
        <w:rPr>
          <w:b/>
          <w:sz w:val="24"/>
          <w:szCs w:val="24"/>
        </w:rPr>
      </w:pPr>
      <w:r>
        <w:rPr>
          <w:b/>
          <w:sz w:val="24"/>
          <w:szCs w:val="24"/>
        </w:rPr>
        <w:t>Part-1</w:t>
      </w:r>
      <w:r>
        <w:rPr>
          <w:b/>
          <w:sz w:val="24"/>
          <w:szCs w:val="24"/>
        </w:rPr>
        <w:tab/>
        <w:t>Company Overview</w:t>
      </w:r>
    </w:p>
    <w:p w14:paraId="4ADF8136" w14:textId="77777777" w:rsidR="00834241" w:rsidRPr="00313EAB" w:rsidRDefault="00834241" w:rsidP="00834241">
      <w:pPr>
        <w:spacing w:after="120"/>
        <w:ind w:left="720" w:firstLine="720"/>
        <w:rPr>
          <w:u w:val="single"/>
        </w:rPr>
      </w:pPr>
      <w:r>
        <w:rPr>
          <w:u w:val="single"/>
        </w:rPr>
        <w:t>Section 1</w:t>
      </w:r>
      <w:r w:rsidRPr="00313EAB">
        <w:rPr>
          <w:u w:val="single"/>
        </w:rPr>
        <w:t>: Company Overview</w:t>
      </w:r>
    </w:p>
    <w:p w14:paraId="7B6CE24F" w14:textId="77777777"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313EAB" w:rsidRDefault="00834241" w:rsidP="00834241">
      <w:pPr>
        <w:spacing w:after="120"/>
        <w:ind w:left="720" w:firstLine="720"/>
        <w:rPr>
          <w:u w:val="single"/>
        </w:rPr>
      </w:pPr>
      <w:r>
        <w:rPr>
          <w:u w:val="single"/>
        </w:rPr>
        <w:t>Section 2</w:t>
      </w:r>
      <w:r w:rsidRPr="00313EAB">
        <w:rPr>
          <w:u w:val="single"/>
        </w:rPr>
        <w:t>: References</w:t>
      </w:r>
    </w:p>
    <w:p w14:paraId="0BDDA4D7" w14:textId="77777777"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5109917D" w14:textId="77777777" w:rsidR="00834241" w:rsidRPr="00313EAB" w:rsidRDefault="00834241" w:rsidP="00834241">
      <w:pPr>
        <w:spacing w:after="120"/>
        <w:ind w:left="720" w:firstLine="720"/>
        <w:rPr>
          <w:b/>
          <w:sz w:val="24"/>
          <w:szCs w:val="24"/>
        </w:rPr>
      </w:pPr>
      <w:r>
        <w:rPr>
          <w:b/>
          <w:sz w:val="24"/>
          <w:szCs w:val="24"/>
        </w:rPr>
        <w:t>Part-2 RFP Proposal</w:t>
      </w:r>
    </w:p>
    <w:p w14:paraId="771F49E4" w14:textId="77777777" w:rsidR="00834241" w:rsidRPr="00313EAB" w:rsidRDefault="00834241" w:rsidP="00834241">
      <w:pPr>
        <w:spacing w:after="120"/>
        <w:ind w:left="720" w:firstLine="720"/>
        <w:rPr>
          <w:u w:val="single"/>
        </w:rPr>
      </w:pPr>
      <w:r w:rsidRPr="00313EAB">
        <w:rPr>
          <w:u w:val="single"/>
        </w:rPr>
        <w:t>Section 1: Executive Summary</w:t>
      </w:r>
    </w:p>
    <w:p w14:paraId="066295BC"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77777777"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14:paraId="3A31F2B7" w14:textId="77777777"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9391BC0" w14:textId="77777777"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14:paraId="0EEA6800" w14:textId="6DF86CF2" w:rsidR="00834241" w:rsidRPr="008012E2" w:rsidRDefault="00834241" w:rsidP="00834241">
      <w:pPr>
        <w:ind w:left="1440"/>
        <w:jc w:val="both"/>
      </w:pPr>
      <w:r w:rsidRPr="004012C6">
        <w:t>This section summarizes for your standard fulfillment processes, equipment installation, maintenance, repair and replacement</w:t>
      </w:r>
      <w:r>
        <w:t xml:space="preserve"> plans</w:t>
      </w:r>
      <w:r w:rsidRPr="004012C6">
        <w:t>.</w:t>
      </w:r>
    </w:p>
    <w:p w14:paraId="51A473E8" w14:textId="77777777" w:rsidR="00834241" w:rsidRPr="00313EAB" w:rsidRDefault="00834241" w:rsidP="00834241">
      <w:pPr>
        <w:spacing w:after="120"/>
        <w:ind w:left="720" w:firstLine="720"/>
        <w:rPr>
          <w:b/>
          <w:sz w:val="24"/>
          <w:szCs w:val="24"/>
        </w:rPr>
      </w:pPr>
      <w:r>
        <w:rPr>
          <w:b/>
          <w:sz w:val="24"/>
          <w:szCs w:val="24"/>
        </w:rPr>
        <w:lastRenderedPageBreak/>
        <w:t>Part-3</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834241">
      <w:pPr>
        <w:ind w:left="1440"/>
        <w:jc w:val="both"/>
        <w:rPr>
          <w:u w:val="single"/>
        </w:rPr>
      </w:pPr>
      <w:r w:rsidRPr="006E3BF0">
        <w:rPr>
          <w:u w:val="single"/>
        </w:rPr>
        <w:t>Section 1: Pricing Model and Terms</w:t>
      </w:r>
    </w:p>
    <w:p w14:paraId="5F60CAB4" w14:textId="77777777"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14:paraId="186867A3"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785C9B0C"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13B51C77" w14:textId="77777777" w:rsidR="00834241" w:rsidRPr="00313EAB" w:rsidRDefault="00834241" w:rsidP="00834241">
      <w:pPr>
        <w:ind w:left="720" w:firstLine="720"/>
        <w:rPr>
          <w:b/>
        </w:rPr>
      </w:pPr>
      <w:r w:rsidRPr="00313EAB">
        <w:rPr>
          <w:b/>
        </w:rPr>
        <w:t>Pa</w:t>
      </w:r>
      <w:r>
        <w:rPr>
          <w:b/>
        </w:rPr>
        <w:t>rt-5</w:t>
      </w:r>
      <w:r w:rsidRPr="00313EAB">
        <w:rPr>
          <w:b/>
        </w:rPr>
        <w:tab/>
        <w:t>Appendix</w:t>
      </w:r>
    </w:p>
    <w:p w14:paraId="2611B382" w14:textId="77777777" w:rsidR="00834241" w:rsidRPr="00FB7F88" w:rsidRDefault="00834241" w:rsidP="00834241">
      <w:pPr>
        <w:spacing w:after="120"/>
        <w:ind w:left="720" w:firstLine="720"/>
        <w:rPr>
          <w:u w:val="single"/>
        </w:rPr>
      </w:pPr>
      <w:r w:rsidRPr="00FB7F88">
        <w:rPr>
          <w:u w:val="single"/>
        </w:rPr>
        <w:t>Appendix-A: Evidence of Insurance</w:t>
      </w:r>
    </w:p>
    <w:p w14:paraId="10205780"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834241">
      <w:pPr>
        <w:spacing w:after="120"/>
        <w:ind w:left="720" w:firstLine="720"/>
        <w:rPr>
          <w:u w:val="single"/>
        </w:rPr>
      </w:pPr>
      <w:r w:rsidRPr="00FB7F88">
        <w:rPr>
          <w:u w:val="single"/>
        </w:rPr>
        <w:t>Appendix-B:  Standard Agreements</w:t>
      </w:r>
    </w:p>
    <w:p w14:paraId="5E16FE11"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E96538">
      <w:pPr>
        <w:pStyle w:val="Heading2"/>
        <w:rPr>
          <w:rFonts w:eastAsia="Times New Roman"/>
        </w:rPr>
      </w:pPr>
      <w:bookmarkStart w:id="14" w:name="_Toc177979883"/>
      <w:r w:rsidRPr="00325DC1">
        <w:rPr>
          <w:rFonts w:eastAsia="Times New Roman"/>
        </w:rPr>
        <w:t>Propo</w:t>
      </w:r>
      <w:r>
        <w:rPr>
          <w:rFonts w:eastAsia="Times New Roman"/>
        </w:rPr>
        <w:t>sal Evaluation/Vendor Selection</w:t>
      </w:r>
      <w:bookmarkEnd w:id="14"/>
    </w:p>
    <w:p w14:paraId="16AD0C7D"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w:t>
      </w:r>
      <w:r w:rsidRPr="00294673">
        <w:lastRenderedPageBreak/>
        <w:t xml:space="preserve">signature of a contract and/or issue of a Purchase Order. It is only following all of these actions that the successful Bidder will be considered a Vendor of SGC. </w:t>
      </w:r>
    </w:p>
    <w:p w14:paraId="22D94173"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E96538">
      <w:pPr>
        <w:pStyle w:val="Heading2"/>
        <w:rPr>
          <w:rFonts w:eastAsia="Times New Roman"/>
        </w:rPr>
      </w:pPr>
      <w:bookmarkStart w:id="15" w:name="_Toc177979884"/>
      <w:r>
        <w:rPr>
          <w:rFonts w:eastAsia="Times New Roman"/>
        </w:rPr>
        <w:t>General Bidder Information</w:t>
      </w:r>
      <w:bookmarkEnd w:id="15"/>
    </w:p>
    <w:p w14:paraId="2B28FB70"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4011ABE5"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0FC3D4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07C843B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0FFEBEB7" w14:textId="77777777" w:rsidR="00E96538" w:rsidRPr="00961C9F" w:rsidRDefault="00E96538" w:rsidP="00E96538">
      <w:pPr>
        <w:pStyle w:val="Heading2"/>
        <w:rPr>
          <w:rFonts w:eastAsia="Times New Roman"/>
        </w:rPr>
      </w:pPr>
      <w:bookmarkStart w:id="16" w:name="_Toc177979885"/>
      <w:r w:rsidRPr="00961C9F">
        <w:rPr>
          <w:rFonts w:eastAsia="Times New Roman"/>
        </w:rPr>
        <w:t>SGC Standard Terms and Conditions</w:t>
      </w:r>
      <w:bookmarkEnd w:id="16"/>
    </w:p>
    <w:p w14:paraId="3AE73997"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3329A98" w14:textId="77777777" w:rsidR="00E96538" w:rsidRPr="00D059D0" w:rsidRDefault="00E96538" w:rsidP="00E96538">
      <w:pPr>
        <w:pStyle w:val="Heading1"/>
        <w:rPr>
          <w:rFonts w:eastAsia="Times New Roman"/>
        </w:rPr>
      </w:pPr>
      <w:bookmarkStart w:id="17" w:name="_Toc177979886"/>
      <w:r w:rsidRPr="00D059D0">
        <w:rPr>
          <w:rFonts w:eastAsia="Times New Roman"/>
        </w:rPr>
        <w:lastRenderedPageBreak/>
        <w:t>Provisions Applicable to the Contract</w:t>
      </w:r>
      <w:bookmarkEnd w:id="17"/>
    </w:p>
    <w:p w14:paraId="388BBC97" w14:textId="39604E8A" w:rsidR="00CD59B5" w:rsidRDefault="00CD59B5" w:rsidP="00E96538">
      <w:pPr>
        <w:pStyle w:val="Heading2"/>
        <w:rPr>
          <w:rFonts w:eastAsia="Times New Roman"/>
        </w:rPr>
      </w:pPr>
      <w:bookmarkStart w:id="18" w:name="_Toc177979887"/>
      <w:r>
        <w:rPr>
          <w:rFonts w:eastAsia="Times New Roman"/>
        </w:rPr>
        <w:t>Scope</w:t>
      </w:r>
      <w:r w:rsidR="003F5B4C">
        <w:rPr>
          <w:rFonts w:eastAsia="Times New Roman"/>
        </w:rPr>
        <w:t>/Requirements</w:t>
      </w:r>
      <w:bookmarkEnd w:id="18"/>
      <w:r w:rsidR="00BB7C2B">
        <w:rPr>
          <w:rFonts w:eastAsia="Times New Roman"/>
        </w:rPr>
        <w:t xml:space="preserve"> </w:t>
      </w:r>
    </w:p>
    <w:p w14:paraId="1B0E58F2" w14:textId="07D37E7A" w:rsidR="00F945A8" w:rsidRPr="006D6848" w:rsidRDefault="00F945A8" w:rsidP="003F5B4C">
      <w:pPr>
        <w:spacing w:after="0"/>
        <w:ind w:left="720" w:firstLine="720"/>
        <w:rPr>
          <w:rFonts w:cstheme="minorHAnsi"/>
          <w:b/>
          <w:szCs w:val="21"/>
        </w:rPr>
      </w:pPr>
      <w:r w:rsidRPr="006D6848">
        <w:rPr>
          <w:rFonts w:cstheme="minorHAnsi"/>
          <w:b/>
          <w:szCs w:val="21"/>
        </w:rPr>
        <w:t xml:space="preserve">Purchase </w:t>
      </w:r>
      <w:r w:rsidR="003F5B4C" w:rsidRPr="006D6848">
        <w:rPr>
          <w:rFonts w:cstheme="minorHAnsi"/>
          <w:b/>
          <w:szCs w:val="21"/>
        </w:rPr>
        <w:t xml:space="preserve">of </w:t>
      </w:r>
      <w:r w:rsidRPr="006D6848">
        <w:rPr>
          <w:rFonts w:cstheme="minorHAnsi"/>
          <w:b/>
          <w:szCs w:val="21"/>
        </w:rPr>
        <w:t xml:space="preserve">Pentair equipment and components. </w:t>
      </w:r>
    </w:p>
    <w:p w14:paraId="1076EE1F"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 xml:space="preserve">Qty (4) </w:t>
      </w:r>
      <w:bookmarkStart w:id="19" w:name="_Hlk178011929"/>
      <w:r w:rsidRPr="006D6848">
        <w:rPr>
          <w:rFonts w:cstheme="minorHAnsi"/>
          <w:szCs w:val="21"/>
        </w:rPr>
        <w:t>Pentair PT3072-N-6 (30” X 72” Round Base Polyglas Tanks)</w:t>
      </w:r>
    </w:p>
    <w:bookmarkEnd w:id="19"/>
    <w:p w14:paraId="3D99C333"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Qty (8) Cubic Feet Red Flint Media (1/2” X ¼”)</w:t>
      </w:r>
    </w:p>
    <w:p w14:paraId="4EE24E3F"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Qty (12) Cubic Feet Red Flint Media (size not known)</w:t>
      </w:r>
    </w:p>
    <w:p w14:paraId="5AE0B51B"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Qty (60) Cubic Feet Resintech Inc. Cation IX Resin</w:t>
      </w:r>
    </w:p>
    <w:p w14:paraId="7990AE10"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 xml:space="preserve">Qty (4) Schedule 80 Distributer Piping </w:t>
      </w:r>
    </w:p>
    <w:p w14:paraId="3E72932C"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 xml:space="preserve">Qty (4) </w:t>
      </w:r>
      <w:bookmarkStart w:id="20" w:name="OLE_LINK1"/>
      <w:r w:rsidRPr="006D6848">
        <w:rPr>
          <w:rFonts w:cstheme="minorHAnsi"/>
          <w:szCs w:val="21"/>
        </w:rPr>
        <w:t>Flange Kits/Adapters W/Bushings</w:t>
      </w:r>
      <w:bookmarkEnd w:id="20"/>
    </w:p>
    <w:p w14:paraId="4C84E676"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Qty (4) Hub and Lateral assemblies</w:t>
      </w:r>
    </w:p>
    <w:p w14:paraId="218A10CA"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Qty (4) 2” #2900 Fleck Valves with Injector Assemblies, Brine Water, with No Hard Water Bypass</w:t>
      </w:r>
    </w:p>
    <w:p w14:paraId="48B2D9A4"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Qty (4) NXT2 Timers with Power Supplies</w:t>
      </w:r>
    </w:p>
    <w:p w14:paraId="0E3F551F" w14:textId="77777777" w:rsidR="00F945A8" w:rsidRPr="006D6848" w:rsidRDefault="00F945A8" w:rsidP="003F5B4C">
      <w:pPr>
        <w:spacing w:after="0"/>
        <w:ind w:left="720" w:firstLine="720"/>
        <w:rPr>
          <w:rFonts w:cstheme="minorHAnsi"/>
          <w:szCs w:val="21"/>
        </w:rPr>
      </w:pPr>
      <w:r w:rsidRPr="006D6848">
        <w:rPr>
          <w:rFonts w:cstheme="minorHAnsi"/>
          <w:b/>
          <w:szCs w:val="21"/>
        </w:rPr>
        <w:t>Project Scope</w:t>
      </w:r>
    </w:p>
    <w:p w14:paraId="2EB13551"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Initiate system bypass so all softener banks are offline for disassembly.</w:t>
      </w:r>
    </w:p>
    <w:p w14:paraId="5F5740F6"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Current system consists of 8 water softeners. We will be converting the two tank systems to one tank systems.</w:t>
      </w:r>
    </w:p>
    <w:p w14:paraId="316403B8"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Eight resin tanks need to be emptied and removed. Dumpster will be onsite for disposal.</w:t>
      </w:r>
    </w:p>
    <w:p w14:paraId="64EF8854" w14:textId="77777777"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Demo existing piping while salvaging the existing flow meter as it will be reused.</w:t>
      </w:r>
    </w:p>
    <w:p w14:paraId="193F9A50" w14:textId="45C21E3B"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Install 4 new water softener resin tanks along the east side where existing tanks currently are.</w:t>
      </w:r>
    </w:p>
    <w:p w14:paraId="20A786AF" w14:textId="1E28AB48" w:rsidR="00F945A8" w:rsidRPr="006D6848" w:rsidRDefault="00F945A8" w:rsidP="003F5B4C">
      <w:pPr>
        <w:spacing w:after="0"/>
        <w:ind w:left="720" w:firstLine="720"/>
        <w:rPr>
          <w:rFonts w:cstheme="minorHAnsi"/>
          <w:szCs w:val="21"/>
        </w:rPr>
      </w:pPr>
      <w:r w:rsidRPr="006D6848">
        <w:rPr>
          <w:rFonts w:cstheme="minorHAnsi"/>
          <w:b/>
          <w:szCs w:val="21"/>
        </w:rPr>
        <w:t>Constraints</w:t>
      </w:r>
    </w:p>
    <w:p w14:paraId="55E6B37A" w14:textId="79D22716" w:rsidR="00F945A8" w:rsidRPr="006D6848" w:rsidRDefault="00F945A8" w:rsidP="001128A2">
      <w:pPr>
        <w:pStyle w:val="ListParagraph"/>
        <w:numPr>
          <w:ilvl w:val="0"/>
          <w:numId w:val="10"/>
        </w:numPr>
        <w:spacing w:after="0"/>
        <w:ind w:left="2160"/>
        <w:rPr>
          <w:rFonts w:cstheme="minorHAnsi"/>
          <w:szCs w:val="21"/>
        </w:rPr>
      </w:pPr>
      <w:r w:rsidRPr="006D6848">
        <w:rPr>
          <w:rFonts w:cstheme="minorHAnsi"/>
          <w:szCs w:val="21"/>
        </w:rPr>
        <w:t>Once existing system is shut down and running on the by-pass it will be imperative to complete the project as soon as possible</w:t>
      </w:r>
      <w:r w:rsidR="000340F4" w:rsidRPr="006D6848">
        <w:rPr>
          <w:rFonts w:cstheme="minorHAnsi"/>
          <w:szCs w:val="21"/>
        </w:rPr>
        <w:t xml:space="preserve"> (no longer than one week)</w:t>
      </w:r>
      <w:r w:rsidRPr="006D6848">
        <w:rPr>
          <w:rFonts w:cstheme="minorHAnsi"/>
          <w:szCs w:val="21"/>
        </w:rPr>
        <w:t xml:space="preserve"> to alleviate time the facility is running on hard water. </w:t>
      </w:r>
    </w:p>
    <w:p w14:paraId="65BABB6F" w14:textId="77777777" w:rsidR="00F945A8" w:rsidRPr="006D6848" w:rsidRDefault="00F945A8" w:rsidP="003F5B4C">
      <w:pPr>
        <w:spacing w:after="0"/>
        <w:ind w:left="720" w:firstLine="720"/>
        <w:rPr>
          <w:rFonts w:cstheme="minorHAnsi"/>
          <w:b/>
          <w:szCs w:val="21"/>
        </w:rPr>
      </w:pPr>
      <w:r w:rsidRPr="006D6848">
        <w:rPr>
          <w:rFonts w:cstheme="minorHAnsi"/>
          <w:b/>
          <w:szCs w:val="21"/>
        </w:rPr>
        <w:t>Additional Installation details</w:t>
      </w:r>
    </w:p>
    <w:p w14:paraId="25F9FADC" w14:textId="282015E4" w:rsidR="003F5B4C" w:rsidRPr="006D6848" w:rsidRDefault="00F945A8" w:rsidP="001128A2">
      <w:pPr>
        <w:pStyle w:val="ListParagraph"/>
        <w:numPr>
          <w:ilvl w:val="0"/>
          <w:numId w:val="10"/>
        </w:numPr>
        <w:spacing w:after="0"/>
        <w:ind w:left="2160"/>
        <w:rPr>
          <w:rFonts w:cstheme="minorHAnsi"/>
          <w:szCs w:val="21"/>
        </w:rPr>
      </w:pPr>
      <w:r w:rsidRPr="006D6848">
        <w:rPr>
          <w:rFonts w:cstheme="minorHAnsi"/>
        </w:rPr>
        <w:t xml:space="preserve">Furnish all labor and materials to install CPVC grooved piping, valves and fittings to the main water piping manifold connections. </w:t>
      </w:r>
    </w:p>
    <w:p w14:paraId="62B21852" w14:textId="393D895F" w:rsidR="00F945A8" w:rsidRPr="006D6848" w:rsidRDefault="00F945A8" w:rsidP="001128A2">
      <w:pPr>
        <w:pStyle w:val="ListParagraph"/>
        <w:numPr>
          <w:ilvl w:val="0"/>
          <w:numId w:val="10"/>
        </w:numPr>
        <w:ind w:left="2160"/>
        <w:rPr>
          <w:rFonts w:cstheme="minorHAnsi"/>
          <w:szCs w:val="21"/>
        </w:rPr>
      </w:pPr>
      <w:r w:rsidRPr="006D6848">
        <w:rPr>
          <w:rFonts w:cstheme="minorHAnsi"/>
        </w:rPr>
        <w:t xml:space="preserve">Provide and install water test port tee for individual water testing of four (4) tanks. </w:t>
      </w:r>
    </w:p>
    <w:p w14:paraId="37617683" w14:textId="12A3FF74" w:rsidR="00E96538" w:rsidRDefault="00E96538" w:rsidP="00E96538">
      <w:pPr>
        <w:pStyle w:val="Heading2"/>
        <w:rPr>
          <w:rFonts w:eastAsia="Times New Roman"/>
        </w:rPr>
      </w:pPr>
      <w:bookmarkStart w:id="21" w:name="_Toc177979888"/>
      <w:r>
        <w:rPr>
          <w:rFonts w:eastAsia="Times New Roman"/>
        </w:rPr>
        <w:t>Agreement Term</w:t>
      </w:r>
      <w:bookmarkEnd w:id="21"/>
    </w:p>
    <w:p w14:paraId="310C4965" w14:textId="3585FD01" w:rsidR="00E96538" w:rsidRPr="00EA5550" w:rsidRDefault="00E96538" w:rsidP="00E96538">
      <w:pPr>
        <w:spacing w:after="0"/>
        <w:ind w:left="1440"/>
        <w:jc w:val="both"/>
      </w:pPr>
      <w:r w:rsidRPr="00EA5550">
        <w:t xml:space="preserve">The initial term of the </w:t>
      </w:r>
      <w:r w:rsidR="001128A2">
        <w:t xml:space="preserve">maintenance </w:t>
      </w:r>
      <w:r w:rsidRPr="00EA5550">
        <w:t xml:space="preserve">contract will be </w:t>
      </w:r>
      <w:r w:rsidR="001128A2">
        <w:t>three (3) years</w:t>
      </w:r>
      <w:r w:rsidRPr="00EA5550">
        <w:t xml:space="preserve">], </w:t>
      </w:r>
      <w:r w:rsidRPr="001128A2">
        <w:t xml:space="preserve">with </w:t>
      </w:r>
      <w:r w:rsidR="001128A2" w:rsidRPr="001128A2">
        <w:t xml:space="preserve">two </w:t>
      </w:r>
      <w:r w:rsidRPr="001128A2">
        <w:t>options</w:t>
      </w:r>
      <w:r w:rsidRPr="00EA5550">
        <w:t xml:space="preserve"> to renew in favor of SGC, each (1) year in duration (each a renewal term). </w:t>
      </w:r>
    </w:p>
    <w:p w14:paraId="3F687E4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26C275A4" w14:textId="77777777" w:rsidR="00E96538" w:rsidRDefault="00E96538" w:rsidP="00E96538">
      <w:pPr>
        <w:pStyle w:val="Heading2"/>
      </w:pPr>
      <w:bookmarkStart w:id="22" w:name="_Toc177979889"/>
      <w:r>
        <w:t>Requirements</w:t>
      </w:r>
      <w:r w:rsidR="004D32F5">
        <w:t xml:space="preserve"> Specification</w:t>
      </w:r>
      <w:bookmarkEnd w:id="22"/>
    </w:p>
    <w:p w14:paraId="0D27DF5C" w14:textId="52B2D9DD" w:rsidR="00E96538" w:rsidRPr="004D440B" w:rsidRDefault="004D440B" w:rsidP="00470E46">
      <w:pPr>
        <w:ind w:left="1440"/>
        <w:rPr>
          <w:bCs/>
          <w:iCs/>
        </w:rPr>
      </w:pPr>
      <w:r w:rsidRPr="004D440B">
        <w:rPr>
          <w:bCs/>
          <w:iCs/>
        </w:rPr>
        <w:t>Maintenance, Repair and Warranty</w:t>
      </w:r>
    </w:p>
    <w:p w14:paraId="4DB08A89" w14:textId="77777777" w:rsidR="004D32F5" w:rsidRDefault="004D32F5" w:rsidP="004D32F5">
      <w:pPr>
        <w:pStyle w:val="Heading2"/>
      </w:pPr>
      <w:bookmarkStart w:id="23" w:name="_Toc17728987"/>
      <w:bookmarkStart w:id="24" w:name="_Toc177979890"/>
      <w:r>
        <w:t>Price/Fee Structure and Terms</w:t>
      </w:r>
      <w:bookmarkEnd w:id="23"/>
      <w:bookmarkEnd w:id="24"/>
    </w:p>
    <w:p w14:paraId="4571E7E3" w14:textId="77777777" w:rsidR="00E96538" w:rsidRPr="00F945A8" w:rsidRDefault="00E96538" w:rsidP="00F945A8">
      <w:pPr>
        <w:spacing w:after="0" w:line="247" w:lineRule="auto"/>
        <w:ind w:left="720" w:firstLine="720"/>
        <w:rPr>
          <w:rFonts w:eastAsia="Times New Roman" w:cstheme="minorHAnsi"/>
        </w:rPr>
      </w:pPr>
      <w:r w:rsidRPr="00F945A8">
        <w:rPr>
          <w:rFonts w:eastAsia="Times New Roman" w:cstheme="minorHAnsi"/>
        </w:rPr>
        <w:t xml:space="preserve">Please provide your most competitive pricing and any additional offers. </w:t>
      </w:r>
    </w:p>
    <w:p w14:paraId="64BC61A6" w14:textId="670F10F0" w:rsidR="00E96538" w:rsidRPr="00F945A8" w:rsidRDefault="00F945A8" w:rsidP="00F945A8">
      <w:pPr>
        <w:spacing w:after="0" w:line="247" w:lineRule="auto"/>
        <w:ind w:left="1440"/>
        <w:rPr>
          <w:rFonts w:eastAsia="Times New Roman" w:cstheme="minorHAnsi"/>
        </w:rPr>
      </w:pPr>
      <w:r w:rsidRPr="00F945A8">
        <w:rPr>
          <w:rFonts w:eastAsia="Times New Roman" w:cstheme="minorHAnsi"/>
        </w:rPr>
        <w:t>Complete exhibit A</w:t>
      </w:r>
    </w:p>
    <w:p w14:paraId="1C94905B" w14:textId="12C5BE7B" w:rsidR="00E96538" w:rsidRPr="00F945A8" w:rsidRDefault="00E96538" w:rsidP="00F945A8">
      <w:pPr>
        <w:widowControl w:val="0"/>
        <w:kinsoku w:val="0"/>
        <w:spacing w:line="247" w:lineRule="auto"/>
        <w:ind w:left="1440"/>
        <w:jc w:val="both"/>
        <w:rPr>
          <w:rFonts w:eastAsia="Times New Roman" w:cstheme="minorHAnsi"/>
        </w:rPr>
      </w:pPr>
      <w:r w:rsidRPr="00F945A8">
        <w:rPr>
          <w:rFonts w:eastAsia="Times New Roman" w:cstheme="minorHAnsi"/>
        </w:rPr>
        <w:t>Prices are fixed during the term of the contract, including any renewal term.</w:t>
      </w:r>
    </w:p>
    <w:p w14:paraId="7691E749" w14:textId="77777777" w:rsidR="00E96538" w:rsidRPr="00961C9F" w:rsidRDefault="00E96538" w:rsidP="00E96538">
      <w:pPr>
        <w:pStyle w:val="Heading2"/>
        <w:rPr>
          <w:rFonts w:eastAsia="Times New Roman"/>
        </w:rPr>
      </w:pPr>
      <w:bookmarkStart w:id="25" w:name="_Toc177979891"/>
      <w:r w:rsidRPr="00961C9F">
        <w:rPr>
          <w:rFonts w:eastAsia="Times New Roman"/>
        </w:rPr>
        <w:lastRenderedPageBreak/>
        <w:t>Tax Exempt Status</w:t>
      </w:r>
      <w:bookmarkEnd w:id="25"/>
      <w:r w:rsidRPr="00961C9F">
        <w:rPr>
          <w:rFonts w:eastAsia="Times New Roman"/>
        </w:rPr>
        <w:t xml:space="preserve">  </w:t>
      </w:r>
    </w:p>
    <w:p w14:paraId="5662C9E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E96538">
      <w:pPr>
        <w:pStyle w:val="Heading2"/>
        <w:rPr>
          <w:rFonts w:eastAsia="Times New Roman"/>
        </w:rPr>
      </w:pPr>
      <w:bookmarkStart w:id="26" w:name="_Toc177979892"/>
      <w:r w:rsidRPr="00961C9F">
        <w:rPr>
          <w:rFonts w:eastAsia="Times New Roman"/>
        </w:rPr>
        <w:t>Payment Terms</w:t>
      </w:r>
      <w:bookmarkEnd w:id="26"/>
      <w:r w:rsidRPr="00961C9F">
        <w:rPr>
          <w:rFonts w:eastAsia="Times New Roman"/>
        </w:rPr>
        <w:t xml:space="preserve"> </w:t>
      </w:r>
    </w:p>
    <w:p w14:paraId="2C3E14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92E7D8" w14:textId="77777777" w:rsidR="00E96538" w:rsidRPr="000B3F3F" w:rsidRDefault="00E96538" w:rsidP="00E96538">
      <w:pPr>
        <w:pStyle w:val="Heading1"/>
        <w:rPr>
          <w:rFonts w:eastAsia="Times New Roman"/>
        </w:rPr>
      </w:pPr>
      <w:bookmarkStart w:id="27" w:name="_Toc177979893"/>
      <w:r>
        <w:rPr>
          <w:rFonts w:eastAsia="Times New Roman"/>
        </w:rPr>
        <w:t>Supplemental Bidder Information</w:t>
      </w:r>
      <w:bookmarkEnd w:id="27"/>
    </w:p>
    <w:p w14:paraId="5C396B88" w14:textId="77777777" w:rsidR="00E96538" w:rsidRPr="00961C9F" w:rsidRDefault="00E96538" w:rsidP="00E96538">
      <w:pPr>
        <w:pStyle w:val="Heading2"/>
        <w:rPr>
          <w:rFonts w:eastAsia="Times New Roman"/>
        </w:rPr>
      </w:pPr>
      <w:bookmarkStart w:id="28" w:name="_Toc177979894"/>
      <w:r w:rsidRPr="00961C9F">
        <w:rPr>
          <w:rFonts w:eastAsia="Times New Roman"/>
        </w:rPr>
        <w:t>Conformity of Proposal with SGC Requirements</w:t>
      </w:r>
      <w:bookmarkEnd w:id="28"/>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29" w:name="_Toc177979895"/>
      <w:r w:rsidRPr="00961C9F">
        <w:rPr>
          <w:rFonts w:eastAsia="Times New Roman"/>
        </w:rPr>
        <w:t>Vendor Requirements</w:t>
      </w:r>
      <w:bookmarkEnd w:id="29"/>
    </w:p>
    <w:p w14:paraId="2F23FCC1" w14:textId="77777777" w:rsidR="00E96538" w:rsidRPr="00961C9F" w:rsidRDefault="00E96538" w:rsidP="00E96538">
      <w:pPr>
        <w:pStyle w:val="Heading2"/>
        <w:rPr>
          <w:rFonts w:eastAsia="Times New Roman"/>
        </w:rPr>
      </w:pPr>
      <w:bookmarkStart w:id="30" w:name="_Toc177979896"/>
      <w:r w:rsidRPr="00961C9F">
        <w:rPr>
          <w:rFonts w:eastAsia="Times New Roman"/>
        </w:rPr>
        <w:t>Proposal</w:t>
      </w:r>
      <w:bookmarkEnd w:id="30"/>
      <w:r w:rsidRPr="00961C9F">
        <w:rPr>
          <w:rFonts w:eastAsia="Times New Roman"/>
        </w:rPr>
        <w:t xml:space="preserve"> </w:t>
      </w:r>
    </w:p>
    <w:p w14:paraId="12A4394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413719DC" w14:textId="77777777" w:rsidR="00E96538" w:rsidRPr="00060A6C" w:rsidRDefault="00E96538" w:rsidP="00E96538">
      <w:pPr>
        <w:pStyle w:val="Heading2"/>
        <w:rPr>
          <w:rFonts w:asciiTheme="minorHAnsi" w:hAnsiTheme="minorHAnsi" w:cstheme="minorHAnsi"/>
          <w:color w:val="auto"/>
          <w:sz w:val="22"/>
          <w:szCs w:val="22"/>
        </w:rPr>
      </w:pPr>
      <w:bookmarkStart w:id="31" w:name="_Toc177979897"/>
      <w:r w:rsidRPr="00060A6C">
        <w:rPr>
          <w:rStyle w:val="Heading2Char"/>
          <w:rFonts w:asciiTheme="minorHAnsi" w:hAnsiTheme="minorHAnsi" w:cstheme="minorHAnsi"/>
          <w:color w:val="0070C0"/>
        </w:rPr>
        <w:t>Tribal Employment Rights Office (“TERO”) Ordinance</w:t>
      </w:r>
      <w:bookmarkEnd w:id="31"/>
      <w:r w:rsidRPr="00060A6C">
        <w:rPr>
          <w:rFonts w:eastAsia="Times New Roman"/>
          <w:b/>
          <w:color w:val="FF0000"/>
        </w:rPr>
        <w:t xml:space="preserve"> </w:t>
      </w:r>
    </w:p>
    <w:p w14:paraId="79E7F36C" w14:textId="4C7FD114" w:rsidR="00E96538" w:rsidRPr="001128A2" w:rsidRDefault="00E96538" w:rsidP="00E96538">
      <w:pPr>
        <w:ind w:left="1440"/>
        <w:jc w:val="both"/>
        <w:rPr>
          <w:rFonts w:cstheme="minorHAnsi"/>
        </w:rPr>
      </w:pPr>
      <w:r w:rsidRPr="001128A2">
        <w:rPr>
          <w:rFonts w:cstheme="minorHAnsi"/>
        </w:rPr>
        <w:t>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w:t>
      </w:r>
      <w:r w:rsidR="003E25F2" w:rsidRPr="001128A2">
        <w:rPr>
          <w:rFonts w:cstheme="minorHAnsi"/>
        </w:rPr>
        <w:t>ice will assess a fee equal to 5</w:t>
      </w:r>
      <w:r w:rsidRPr="001128A2">
        <w:rPr>
          <w:rFonts w:cstheme="minorHAnsi"/>
        </w:rPr>
        <w:t>% of the contract price. The TERO fee, where applicable, should be shown as a separate line item in the pricing proposal.</w:t>
      </w:r>
    </w:p>
    <w:p w14:paraId="527262A8" w14:textId="77777777" w:rsidR="00E96538" w:rsidRPr="00961C9F" w:rsidRDefault="00E96538" w:rsidP="00E96538">
      <w:pPr>
        <w:pStyle w:val="Heading2"/>
        <w:rPr>
          <w:rFonts w:eastAsia="Times New Roman"/>
        </w:rPr>
      </w:pPr>
      <w:bookmarkStart w:id="32" w:name="_Toc177979898"/>
      <w:r w:rsidRPr="00961C9F">
        <w:rPr>
          <w:rFonts w:eastAsia="Times New Roman"/>
        </w:rPr>
        <w:t>Standard Service Agreement</w:t>
      </w:r>
      <w:bookmarkEnd w:id="32"/>
      <w:r w:rsidRPr="00961C9F">
        <w:rPr>
          <w:rFonts w:eastAsia="Times New Roman"/>
        </w:rPr>
        <w:t xml:space="preserve">  </w:t>
      </w:r>
    </w:p>
    <w:p w14:paraId="093F9A94" w14:textId="50034907" w:rsidR="00E96538" w:rsidRPr="00F945A8" w:rsidRDefault="00E96538" w:rsidP="00E96538">
      <w:pPr>
        <w:autoSpaceDE w:val="0"/>
        <w:autoSpaceDN w:val="0"/>
        <w:adjustRightInd w:val="0"/>
        <w:spacing w:after="120" w:line="240" w:lineRule="auto"/>
        <w:ind w:left="1440"/>
        <w:jc w:val="both"/>
        <w:rPr>
          <w:rFonts w:eastAsia="Times New Roman" w:cstheme="minorHAnsi"/>
        </w:rPr>
      </w:pPr>
      <w:r w:rsidRPr="00F945A8">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50EA0201" w14:textId="77777777" w:rsidR="00D72C9A" w:rsidRDefault="00D72C9A" w:rsidP="00D72C9A">
      <w:pPr>
        <w:pStyle w:val="Heading2"/>
        <w:rPr>
          <w:rFonts w:eastAsia="Times New Roman"/>
        </w:rPr>
      </w:pPr>
      <w:bookmarkStart w:id="33" w:name="_Toc177979899"/>
      <w:r>
        <w:rPr>
          <w:rFonts w:eastAsia="Times New Roman"/>
        </w:rPr>
        <w:t>Seneca Nation Business Registration Fee (SNIBRF)</w:t>
      </w:r>
      <w:bookmarkEnd w:id="33"/>
    </w:p>
    <w:p w14:paraId="23B43E6A" w14:textId="1289C38D" w:rsidR="00D20F91" w:rsidRPr="004D440B" w:rsidRDefault="00D72C9A" w:rsidP="001128A2">
      <w:pPr>
        <w:rPr>
          <w:rFonts w:asciiTheme="majorHAnsi" w:eastAsia="Times New Roman" w:hAnsiTheme="majorHAnsi" w:cstheme="minorHAnsi"/>
          <w:b/>
          <w:color w:val="2E74B5" w:themeColor="accent1" w:themeShade="BF"/>
          <w:sz w:val="26"/>
          <w:szCs w:val="26"/>
        </w:rPr>
      </w:pPr>
      <w:r>
        <w:tab/>
      </w:r>
      <w:r w:rsidR="006A7F0E" w:rsidRPr="00F945A8">
        <w:tab/>
      </w:r>
      <w:r w:rsidRPr="00F945A8">
        <w:rPr>
          <w:rFonts w:eastAsia="Times New Roman" w:cstheme="minorHAnsi"/>
        </w:rPr>
        <w:t xml:space="preserve">Vendor must pay the SNIBRF of $750 directly to the Seneca Gaming Authority once total </w:t>
      </w:r>
      <w:r w:rsidRPr="00F945A8">
        <w:rPr>
          <w:rFonts w:eastAsia="Times New Roman" w:cstheme="minorHAnsi"/>
        </w:rPr>
        <w:tab/>
      </w:r>
      <w:r w:rsidRPr="00F945A8">
        <w:rPr>
          <w:rFonts w:eastAsia="Times New Roman" w:cstheme="minorHAnsi"/>
        </w:rPr>
        <w:tab/>
      </w:r>
      <w:r w:rsidR="003F5B4C">
        <w:rPr>
          <w:rFonts w:eastAsia="Times New Roman" w:cstheme="minorHAnsi"/>
        </w:rPr>
        <w:tab/>
      </w:r>
      <w:r w:rsidRPr="00F945A8">
        <w:rPr>
          <w:rFonts w:eastAsia="Times New Roman" w:cstheme="minorHAnsi"/>
        </w:rPr>
        <w:t xml:space="preserve">payment to the vendor exceeds $10,000.  Failure to pay the fee when required may </w:t>
      </w:r>
      <w:r w:rsidRPr="00F945A8">
        <w:rPr>
          <w:rFonts w:eastAsia="Times New Roman" w:cstheme="minorHAnsi"/>
        </w:rPr>
        <w:tab/>
      </w:r>
      <w:r w:rsidRPr="00F945A8">
        <w:rPr>
          <w:rFonts w:eastAsia="Times New Roman" w:cstheme="minorHAnsi"/>
        </w:rPr>
        <w:tab/>
      </w:r>
      <w:r w:rsidRPr="00F945A8">
        <w:rPr>
          <w:rFonts w:eastAsia="Times New Roman" w:cstheme="minorHAnsi"/>
        </w:rPr>
        <w:tab/>
      </w:r>
      <w:r w:rsidR="003F5B4C">
        <w:rPr>
          <w:rFonts w:eastAsia="Times New Roman" w:cstheme="minorHAnsi"/>
        </w:rPr>
        <w:tab/>
      </w:r>
      <w:r w:rsidRPr="00F945A8">
        <w:rPr>
          <w:rFonts w:eastAsia="Times New Roman" w:cstheme="minorHAnsi"/>
        </w:rPr>
        <w:t>result in termination of further business with Seneca Gaming Corporation.</w:t>
      </w:r>
    </w:p>
    <w:p w14:paraId="54CB39CE" w14:textId="77777777" w:rsidR="00E96538" w:rsidRDefault="00E96538" w:rsidP="004D440B">
      <w:pPr>
        <w:pStyle w:val="Heading2"/>
        <w:numPr>
          <w:ilvl w:val="0"/>
          <w:numId w:val="0"/>
        </w:numPr>
        <w:ind w:left="720"/>
        <w:rPr>
          <w:rFonts w:eastAsia="Times New Roman"/>
          <w:sz w:val="32"/>
          <w:szCs w:val="32"/>
        </w:rPr>
      </w:pPr>
      <w:r>
        <w:rPr>
          <w:rFonts w:eastAsia="Times New Roman"/>
        </w:rPr>
        <w:br w:type="page"/>
      </w:r>
    </w:p>
    <w:p w14:paraId="137570C0" w14:textId="77777777" w:rsidR="00E96538" w:rsidRDefault="00E96538" w:rsidP="00E96538">
      <w:pPr>
        <w:pStyle w:val="Heading1"/>
        <w:rPr>
          <w:rFonts w:eastAsia="Times New Roman"/>
        </w:rPr>
      </w:pPr>
      <w:bookmarkStart w:id="34" w:name="_Toc177979900"/>
      <w:r>
        <w:rPr>
          <w:rFonts w:eastAsia="Times New Roman"/>
        </w:rPr>
        <w:lastRenderedPageBreak/>
        <w:t xml:space="preserve">Bidder </w:t>
      </w:r>
      <w:r w:rsidRPr="0034489C">
        <w:rPr>
          <w:rFonts w:eastAsia="Times New Roman"/>
        </w:rPr>
        <w:t>Cert</w:t>
      </w:r>
      <w:r>
        <w:rPr>
          <w:rFonts w:eastAsia="Times New Roman"/>
        </w:rPr>
        <w:t>ifications and Representations</w:t>
      </w:r>
      <w:bookmarkEnd w:id="34"/>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D440B">
      <w:footerReference w:type="default" r:id="rId14"/>
      <w:pgSz w:w="12240" w:h="15840"/>
      <w:pgMar w:top="1296" w:right="1296" w:bottom="1296"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0C24342"/>
    <w:multiLevelType w:val="hybridMultilevel"/>
    <w:tmpl w:val="9C30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58573D29"/>
    <w:multiLevelType w:val="hybridMultilevel"/>
    <w:tmpl w:val="3FA2B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91C3D"/>
    <w:multiLevelType w:val="hybridMultilevel"/>
    <w:tmpl w:val="402681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
  </w:num>
  <w:num w:numId="3">
    <w:abstractNumId w:val="2"/>
  </w:num>
  <w:num w:numId="4">
    <w:abstractNumId w:val="6"/>
  </w:num>
  <w:num w:numId="5">
    <w:abstractNumId w:val="4"/>
  </w:num>
  <w:num w:numId="6">
    <w:abstractNumId w:val="0"/>
  </w:num>
  <w:num w:numId="7">
    <w:abstractNumId w:val="7"/>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340F4"/>
    <w:rsid w:val="00081A26"/>
    <w:rsid w:val="000A7555"/>
    <w:rsid w:val="000B1050"/>
    <w:rsid w:val="001128A2"/>
    <w:rsid w:val="001363D7"/>
    <w:rsid w:val="0023713C"/>
    <w:rsid w:val="00237E51"/>
    <w:rsid w:val="003E25F2"/>
    <w:rsid w:val="003F5B4C"/>
    <w:rsid w:val="003F6D62"/>
    <w:rsid w:val="00456E00"/>
    <w:rsid w:val="00457F12"/>
    <w:rsid w:val="00470E46"/>
    <w:rsid w:val="004D32F5"/>
    <w:rsid w:val="004D440B"/>
    <w:rsid w:val="004F2163"/>
    <w:rsid w:val="005C6E31"/>
    <w:rsid w:val="006A381D"/>
    <w:rsid w:val="006A7F0E"/>
    <w:rsid w:val="006D6848"/>
    <w:rsid w:val="0077626A"/>
    <w:rsid w:val="007F794E"/>
    <w:rsid w:val="00806F87"/>
    <w:rsid w:val="00834241"/>
    <w:rsid w:val="00835764"/>
    <w:rsid w:val="00936FA5"/>
    <w:rsid w:val="009955F8"/>
    <w:rsid w:val="009D2F2D"/>
    <w:rsid w:val="00A66CA8"/>
    <w:rsid w:val="00B04250"/>
    <w:rsid w:val="00B72C49"/>
    <w:rsid w:val="00BB7C2B"/>
    <w:rsid w:val="00C60AFF"/>
    <w:rsid w:val="00CD59B5"/>
    <w:rsid w:val="00D20F91"/>
    <w:rsid w:val="00D72C9A"/>
    <w:rsid w:val="00DD17EC"/>
    <w:rsid w:val="00E46A94"/>
    <w:rsid w:val="00E96538"/>
    <w:rsid w:val="00EE6F09"/>
    <w:rsid w:val="00F75F30"/>
    <w:rsid w:val="00F9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72"/>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4160</TotalTime>
  <Pages>9</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6</cp:revision>
  <dcterms:created xsi:type="dcterms:W3CDTF">2024-09-20T18:00:00Z</dcterms:created>
  <dcterms:modified xsi:type="dcterms:W3CDTF">2024-09-27T18:23:00Z</dcterms:modified>
</cp:coreProperties>
</file>