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47377ED9">
                    <wp:simplePos x="0" y="0"/>
                    <wp:positionH relativeFrom="page">
                      <wp:posOffset>485030</wp:posOffset>
                    </wp:positionH>
                    <wp:positionV relativeFrom="page">
                      <wp:posOffset>5645425</wp:posOffset>
                    </wp:positionV>
                    <wp:extent cx="7194550" cy="1518699"/>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518699"/>
                            </a:xfrm>
                            <a:prstGeom prst="rect">
                              <a:avLst/>
                            </a:prstGeom>
                            <a:noFill/>
                            <a:ln w="6350">
                              <a:noFill/>
                            </a:ln>
                            <a:effectLst/>
                          </wps:spPr>
                          <wps:txbx>
                            <w:txbxContent>
                              <w:p w14:paraId="230216A6" w14:textId="31C35DEF" w:rsidR="00D72C9A" w:rsidRPr="00A62A32" w:rsidRDefault="00C546D4" w:rsidP="00B87C4E">
                                <w:pPr>
                                  <w:pStyle w:val="NoSpacing"/>
                                  <w:ind w:left="-2250"/>
                                  <w:jc w:val="right"/>
                                  <w:rPr>
                                    <w:color w:val="0070C0"/>
                                    <w:sz w:val="48"/>
                                    <w:szCs w:val="48"/>
                                  </w:rPr>
                                </w:pPr>
                                <w:r>
                                  <w:rPr>
                                    <w:color w:val="0070C0"/>
                                    <w:sz w:val="48"/>
                                    <w:szCs w:val="48"/>
                                  </w:rPr>
                                  <w:t>Lightb</w:t>
                                </w:r>
                                <w:r w:rsidR="00A62A32" w:rsidRPr="00A62A32">
                                  <w:rPr>
                                    <w:color w:val="0070C0"/>
                                    <w:sz w:val="48"/>
                                    <w:szCs w:val="48"/>
                                  </w:rPr>
                                  <w:t>ox S</w:t>
                                </w:r>
                                <w:r>
                                  <w:rPr>
                                    <w:color w:val="0070C0"/>
                                    <w:sz w:val="48"/>
                                    <w:szCs w:val="48"/>
                                  </w:rPr>
                                  <w:t>tabilization</w:t>
                                </w:r>
                              </w:p>
                              <w:p w14:paraId="067A812C" w14:textId="13D74E43" w:rsidR="00A62A32" w:rsidRPr="00A62A32" w:rsidRDefault="00A62A32" w:rsidP="00A62A32">
                                <w:pPr>
                                  <w:pStyle w:val="NoSpacing"/>
                                  <w:ind w:left="-2250"/>
                                  <w:jc w:val="right"/>
                                  <w:rPr>
                                    <w:color w:val="0070C0"/>
                                    <w:sz w:val="52"/>
                                    <w:szCs w:val="52"/>
                                    <w:highlight w:val="blue"/>
                                  </w:rPr>
                                </w:pPr>
                                <w:r w:rsidRPr="00A62A32">
                                  <w:rPr>
                                    <w:color w:val="0070C0"/>
                                    <w:sz w:val="48"/>
                                    <w:szCs w:val="48"/>
                                  </w:rPr>
                                  <w:t>Seneca Niagara Resort &amp; Casino</w:t>
                                </w:r>
                              </w:p>
                              <w:p w14:paraId="222BAB7C" w14:textId="33E5323F" w:rsidR="00D72C9A" w:rsidRPr="00A62A32" w:rsidRDefault="00D72C9A" w:rsidP="00E96538">
                                <w:pPr>
                                  <w:pStyle w:val="NoSpacing"/>
                                  <w:jc w:val="right"/>
                                  <w:rPr>
                                    <w:sz w:val="40"/>
                                    <w:szCs w:val="40"/>
                                  </w:rPr>
                                </w:pPr>
                                <w:r w:rsidRPr="00A62A32">
                                  <w:rPr>
                                    <w:sz w:val="44"/>
                                    <w:szCs w:val="44"/>
                                  </w:rPr>
                                  <w:t>RFP #</w:t>
                                </w:r>
                                <w:r w:rsidR="00A62A32" w:rsidRPr="00A62A32">
                                  <w:rPr>
                                    <w:sz w:val="44"/>
                                    <w:szCs w:val="44"/>
                                  </w:rPr>
                                  <w:t>SNRC-0090-24SH</w:t>
                                </w:r>
                                <w:r w:rsidRPr="00A62A32">
                                  <w:rPr>
                                    <w:sz w:val="40"/>
                                    <w:szCs w:val="4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83AB31" id="_x0000_t202" coordsize="21600,21600" o:spt="202" path="m,l,21600r21600,l21600,xe">
                    <v:stroke joinstyle="miter"/>
                    <v:path gradientshapeok="t" o:connecttype="rect"/>
                  </v:shapetype>
                  <v:shape id="_x0000_s1027" type="#_x0000_t202" style="position:absolute;left:0;text-align:left;margin-left:38.2pt;margin-top:444.5pt;width:566.5pt;height:119.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" filled="f" stroked="f" strokeweight=".5pt">
                    <v:textbox inset="126pt,0,54pt,0">
                      <w:txbxContent>
                        <w:p w14:paraId="230216A6" w14:textId="31C35DEF" w:rsidR="00D72C9A" w:rsidRPr="00A62A32" w:rsidRDefault="00C546D4" w:rsidP="00B87C4E">
                          <w:pPr>
                            <w:pStyle w:val="NoSpacing"/>
                            <w:ind w:left="-2250"/>
                            <w:jc w:val="right"/>
                            <w:rPr>
                              <w:color w:val="0070C0"/>
                              <w:sz w:val="48"/>
                              <w:szCs w:val="48"/>
                            </w:rPr>
                          </w:pPr>
                          <w:r>
                            <w:rPr>
                              <w:color w:val="0070C0"/>
                              <w:sz w:val="48"/>
                              <w:szCs w:val="48"/>
                            </w:rPr>
                            <w:t>Lightb</w:t>
                          </w:r>
                          <w:r w:rsidR="00A62A32" w:rsidRPr="00A62A32">
                            <w:rPr>
                              <w:color w:val="0070C0"/>
                              <w:sz w:val="48"/>
                              <w:szCs w:val="48"/>
                            </w:rPr>
                            <w:t>ox S</w:t>
                          </w:r>
                          <w:r>
                            <w:rPr>
                              <w:color w:val="0070C0"/>
                              <w:sz w:val="48"/>
                              <w:szCs w:val="48"/>
                            </w:rPr>
                            <w:t>tabilization</w:t>
                          </w:r>
                        </w:p>
                        <w:p w14:paraId="067A812C" w14:textId="13D74E43" w:rsidR="00A62A32" w:rsidRPr="00A62A32" w:rsidRDefault="00A62A32" w:rsidP="00A62A32">
                          <w:pPr>
                            <w:pStyle w:val="NoSpacing"/>
                            <w:ind w:left="-2250"/>
                            <w:jc w:val="right"/>
                            <w:rPr>
                              <w:color w:val="0070C0"/>
                              <w:sz w:val="52"/>
                              <w:szCs w:val="52"/>
                              <w:highlight w:val="blue"/>
                            </w:rPr>
                          </w:pPr>
                          <w:r w:rsidRPr="00A62A32">
                            <w:rPr>
                              <w:color w:val="0070C0"/>
                              <w:sz w:val="48"/>
                              <w:szCs w:val="48"/>
                            </w:rPr>
                            <w:t>Seneca Niagara Resort &amp; Casino</w:t>
                          </w:r>
                        </w:p>
                        <w:p w14:paraId="222BAB7C" w14:textId="33E5323F" w:rsidR="00D72C9A" w:rsidRPr="00A62A32" w:rsidRDefault="00D72C9A" w:rsidP="00E96538">
                          <w:pPr>
                            <w:pStyle w:val="NoSpacing"/>
                            <w:jc w:val="right"/>
                            <w:rPr>
                              <w:sz w:val="40"/>
                              <w:szCs w:val="40"/>
                            </w:rPr>
                          </w:pPr>
                          <w:r w:rsidRPr="00A62A32">
                            <w:rPr>
                              <w:sz w:val="44"/>
                              <w:szCs w:val="44"/>
                            </w:rPr>
                            <w:t>RFP #</w:t>
                          </w:r>
                          <w:r w:rsidR="00A62A32" w:rsidRPr="00A62A32">
                            <w:rPr>
                              <w:sz w:val="44"/>
                              <w:szCs w:val="44"/>
                            </w:rPr>
                            <w:t>SNRC-0090-24SH</w:t>
                          </w:r>
                          <w:r w:rsidRPr="00A62A32">
                            <w:rPr>
                              <w:sz w:val="40"/>
                              <w:szCs w:val="40"/>
                            </w:rPr>
                            <w:t xml:space="preserve"> </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61A4FE4C" w:rsidR="00D72C9A" w:rsidRPr="00CD59B5" w:rsidRDefault="00BB7C2B" w:rsidP="00E96538">
                                <w:pPr>
                                  <w:pStyle w:val="NoSpacing"/>
                                  <w:jc w:val="right"/>
                                  <w:rPr>
                                    <w:color w:val="0070C0"/>
                                    <w:sz w:val="36"/>
                                    <w:szCs w:val="36"/>
                                  </w:rPr>
                                </w:pPr>
                                <w:r>
                                  <w:rPr>
                                    <w:color w:val="0070C0"/>
                                    <w:sz w:val="36"/>
                                    <w:szCs w:val="36"/>
                                  </w:rPr>
                                  <w:t>September</w:t>
                                </w:r>
                                <w:r w:rsidR="00D72C9A" w:rsidRPr="00CD59B5">
                                  <w:rPr>
                                    <w:color w:val="0070C0"/>
                                    <w:sz w:val="36"/>
                                    <w:szCs w:val="36"/>
                                  </w:rPr>
                                  <w:t xml:space="preserve"> </w:t>
                                </w:r>
                                <w:r w:rsidR="003061DA">
                                  <w:rPr>
                                    <w:color w:val="0070C0"/>
                                    <w:sz w:val="36"/>
                                    <w:szCs w:val="36"/>
                                  </w:rPr>
                                  <w:t>26</w:t>
                                </w:r>
                                <w:r w:rsidR="00D72C9A" w:rsidRPr="00CD59B5">
                                  <w:rPr>
                                    <w:color w:val="0070C0"/>
                                    <w:sz w:val="36"/>
                                    <w:szCs w:val="36"/>
                                  </w:rPr>
                                  <w:t>, 20</w:t>
                                </w:r>
                                <w:r>
                                  <w:rPr>
                                    <w:color w:val="0070C0"/>
                                    <w:sz w:val="36"/>
                                    <w:szCs w:val="36"/>
                                  </w:rPr>
                                  <w:t>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85C4F"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61A4FE4C" w:rsidR="00D72C9A" w:rsidRPr="00CD59B5" w:rsidRDefault="00BB7C2B" w:rsidP="00E96538">
                          <w:pPr>
                            <w:pStyle w:val="NoSpacing"/>
                            <w:jc w:val="right"/>
                            <w:rPr>
                              <w:color w:val="0070C0"/>
                              <w:sz w:val="36"/>
                              <w:szCs w:val="36"/>
                            </w:rPr>
                          </w:pPr>
                          <w:r>
                            <w:rPr>
                              <w:color w:val="0070C0"/>
                              <w:sz w:val="36"/>
                              <w:szCs w:val="36"/>
                            </w:rPr>
                            <w:t>September</w:t>
                          </w:r>
                          <w:r w:rsidR="00D72C9A" w:rsidRPr="00CD59B5">
                            <w:rPr>
                              <w:color w:val="0070C0"/>
                              <w:sz w:val="36"/>
                              <w:szCs w:val="36"/>
                            </w:rPr>
                            <w:t xml:space="preserve"> </w:t>
                          </w:r>
                          <w:r w:rsidR="003061DA">
                            <w:rPr>
                              <w:color w:val="0070C0"/>
                              <w:sz w:val="36"/>
                              <w:szCs w:val="36"/>
                            </w:rPr>
                            <w:t>26</w:t>
                          </w:r>
                          <w:r w:rsidR="00D72C9A" w:rsidRPr="00CD59B5">
                            <w:rPr>
                              <w:color w:val="0070C0"/>
                              <w:sz w:val="36"/>
                              <w:szCs w:val="36"/>
                            </w:rPr>
                            <w:t>, 20</w:t>
                          </w:r>
                          <w:r>
                            <w:rPr>
                              <w:color w:val="0070C0"/>
                              <w:sz w:val="36"/>
                              <w:szCs w:val="36"/>
                            </w:rPr>
                            <w:t>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C3204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C91B8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1EA4FA38" w14:textId="736B02E3" w:rsidR="00C3204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78175787" w:history="1">
            <w:r w:rsidR="00C32044" w:rsidRPr="00496C8A">
              <w:rPr>
                <w:rStyle w:val="Hyperlink"/>
                <w:noProof/>
              </w:rPr>
              <w:t>I.</w:t>
            </w:r>
            <w:r w:rsidR="00C32044">
              <w:rPr>
                <w:rFonts w:eastAsiaTheme="minorEastAsia"/>
                <w:noProof/>
              </w:rPr>
              <w:tab/>
            </w:r>
            <w:r w:rsidR="00C32044" w:rsidRPr="00496C8A">
              <w:rPr>
                <w:rStyle w:val="Hyperlink"/>
                <w:noProof/>
              </w:rPr>
              <w:t>Introduction</w:t>
            </w:r>
            <w:r w:rsidR="00C32044">
              <w:rPr>
                <w:noProof/>
                <w:webHidden/>
              </w:rPr>
              <w:tab/>
            </w:r>
            <w:r w:rsidR="00C32044">
              <w:rPr>
                <w:noProof/>
                <w:webHidden/>
              </w:rPr>
              <w:fldChar w:fldCharType="begin"/>
            </w:r>
            <w:r w:rsidR="00C32044">
              <w:rPr>
                <w:noProof/>
                <w:webHidden/>
              </w:rPr>
              <w:instrText xml:space="preserve"> PAGEREF _Toc178175787 \h </w:instrText>
            </w:r>
            <w:r w:rsidR="00C32044">
              <w:rPr>
                <w:noProof/>
                <w:webHidden/>
              </w:rPr>
            </w:r>
            <w:r w:rsidR="00C32044">
              <w:rPr>
                <w:noProof/>
                <w:webHidden/>
              </w:rPr>
              <w:fldChar w:fldCharType="separate"/>
            </w:r>
            <w:r w:rsidR="00C32044">
              <w:rPr>
                <w:noProof/>
                <w:webHidden/>
              </w:rPr>
              <w:t>2</w:t>
            </w:r>
            <w:r w:rsidR="00C32044">
              <w:rPr>
                <w:noProof/>
                <w:webHidden/>
              </w:rPr>
              <w:fldChar w:fldCharType="end"/>
            </w:r>
          </w:hyperlink>
        </w:p>
        <w:p w14:paraId="3A200279" w14:textId="77A1351F" w:rsidR="00C32044" w:rsidRDefault="00C32044">
          <w:pPr>
            <w:pStyle w:val="TOC1"/>
            <w:tabs>
              <w:tab w:val="left" w:pos="440"/>
              <w:tab w:val="right" w:leader="dot" w:pos="9350"/>
            </w:tabs>
            <w:rPr>
              <w:rFonts w:eastAsiaTheme="minorEastAsia"/>
              <w:noProof/>
            </w:rPr>
          </w:pPr>
          <w:hyperlink w:anchor="_Toc178175788" w:history="1">
            <w:r w:rsidRPr="00496C8A">
              <w:rPr>
                <w:rStyle w:val="Hyperlink"/>
                <w:noProof/>
              </w:rPr>
              <w:t>II.</w:t>
            </w:r>
            <w:r>
              <w:rPr>
                <w:rFonts w:eastAsiaTheme="minorEastAsia"/>
                <w:noProof/>
              </w:rPr>
              <w:tab/>
            </w:r>
            <w:r w:rsidRPr="00496C8A">
              <w:rPr>
                <w:rStyle w:val="Hyperlink"/>
                <w:noProof/>
              </w:rPr>
              <w:t>RFP Objective</w:t>
            </w:r>
            <w:r>
              <w:rPr>
                <w:noProof/>
                <w:webHidden/>
              </w:rPr>
              <w:tab/>
            </w:r>
            <w:r>
              <w:rPr>
                <w:noProof/>
                <w:webHidden/>
              </w:rPr>
              <w:fldChar w:fldCharType="begin"/>
            </w:r>
            <w:r>
              <w:rPr>
                <w:noProof/>
                <w:webHidden/>
              </w:rPr>
              <w:instrText xml:space="preserve"> PAGEREF _Toc178175788 \h </w:instrText>
            </w:r>
            <w:r>
              <w:rPr>
                <w:noProof/>
                <w:webHidden/>
              </w:rPr>
            </w:r>
            <w:r>
              <w:rPr>
                <w:noProof/>
                <w:webHidden/>
              </w:rPr>
              <w:fldChar w:fldCharType="separate"/>
            </w:r>
            <w:r>
              <w:rPr>
                <w:noProof/>
                <w:webHidden/>
              </w:rPr>
              <w:t>2</w:t>
            </w:r>
            <w:r>
              <w:rPr>
                <w:noProof/>
                <w:webHidden/>
              </w:rPr>
              <w:fldChar w:fldCharType="end"/>
            </w:r>
          </w:hyperlink>
        </w:p>
        <w:p w14:paraId="790BBB6A" w14:textId="39A8E9DE" w:rsidR="00C32044" w:rsidRDefault="00C32044">
          <w:pPr>
            <w:pStyle w:val="TOC1"/>
            <w:tabs>
              <w:tab w:val="left" w:pos="660"/>
              <w:tab w:val="right" w:leader="dot" w:pos="9350"/>
            </w:tabs>
            <w:rPr>
              <w:rFonts w:eastAsiaTheme="minorEastAsia"/>
              <w:noProof/>
            </w:rPr>
          </w:pPr>
          <w:hyperlink w:anchor="_Toc178175789" w:history="1">
            <w:r w:rsidRPr="00496C8A">
              <w:rPr>
                <w:rStyle w:val="Hyperlink"/>
                <w:noProof/>
              </w:rPr>
              <w:t>III.</w:t>
            </w:r>
            <w:r>
              <w:rPr>
                <w:rFonts w:eastAsiaTheme="minorEastAsia"/>
                <w:noProof/>
              </w:rPr>
              <w:tab/>
            </w:r>
            <w:r w:rsidRPr="00496C8A">
              <w:rPr>
                <w:rStyle w:val="Hyperlink"/>
                <w:noProof/>
              </w:rPr>
              <w:t>RFP Administrative Information</w:t>
            </w:r>
            <w:r>
              <w:rPr>
                <w:noProof/>
                <w:webHidden/>
              </w:rPr>
              <w:tab/>
            </w:r>
            <w:r>
              <w:rPr>
                <w:noProof/>
                <w:webHidden/>
              </w:rPr>
              <w:fldChar w:fldCharType="begin"/>
            </w:r>
            <w:r>
              <w:rPr>
                <w:noProof/>
                <w:webHidden/>
              </w:rPr>
              <w:instrText xml:space="preserve"> PAGEREF _Toc178175789 \h </w:instrText>
            </w:r>
            <w:r>
              <w:rPr>
                <w:noProof/>
                <w:webHidden/>
              </w:rPr>
            </w:r>
            <w:r>
              <w:rPr>
                <w:noProof/>
                <w:webHidden/>
              </w:rPr>
              <w:fldChar w:fldCharType="separate"/>
            </w:r>
            <w:r>
              <w:rPr>
                <w:noProof/>
                <w:webHidden/>
              </w:rPr>
              <w:t>2</w:t>
            </w:r>
            <w:r>
              <w:rPr>
                <w:noProof/>
                <w:webHidden/>
              </w:rPr>
              <w:fldChar w:fldCharType="end"/>
            </w:r>
          </w:hyperlink>
        </w:p>
        <w:p w14:paraId="5221BB15" w14:textId="70280934" w:rsidR="00C32044" w:rsidRDefault="00C32044">
          <w:pPr>
            <w:pStyle w:val="TOC2"/>
            <w:tabs>
              <w:tab w:val="left" w:pos="660"/>
              <w:tab w:val="right" w:leader="dot" w:pos="9350"/>
            </w:tabs>
            <w:rPr>
              <w:rFonts w:eastAsiaTheme="minorEastAsia"/>
              <w:noProof/>
            </w:rPr>
          </w:pPr>
          <w:hyperlink w:anchor="_Toc178175790" w:history="1">
            <w:r w:rsidRPr="00496C8A">
              <w:rPr>
                <w:rStyle w:val="Hyperlink"/>
                <w:noProof/>
              </w:rPr>
              <w:t>A.</w:t>
            </w:r>
            <w:r>
              <w:rPr>
                <w:rFonts w:eastAsiaTheme="minorEastAsia"/>
                <w:noProof/>
              </w:rPr>
              <w:tab/>
            </w:r>
            <w:r w:rsidRPr="00496C8A">
              <w:rPr>
                <w:rStyle w:val="Hyperlink"/>
                <w:noProof/>
              </w:rPr>
              <w:t>Contact Information</w:t>
            </w:r>
            <w:r>
              <w:rPr>
                <w:noProof/>
                <w:webHidden/>
              </w:rPr>
              <w:tab/>
            </w:r>
            <w:r>
              <w:rPr>
                <w:noProof/>
                <w:webHidden/>
              </w:rPr>
              <w:fldChar w:fldCharType="begin"/>
            </w:r>
            <w:r>
              <w:rPr>
                <w:noProof/>
                <w:webHidden/>
              </w:rPr>
              <w:instrText xml:space="preserve"> PAGEREF _Toc178175790 \h </w:instrText>
            </w:r>
            <w:r>
              <w:rPr>
                <w:noProof/>
                <w:webHidden/>
              </w:rPr>
            </w:r>
            <w:r>
              <w:rPr>
                <w:noProof/>
                <w:webHidden/>
              </w:rPr>
              <w:fldChar w:fldCharType="separate"/>
            </w:r>
            <w:r>
              <w:rPr>
                <w:noProof/>
                <w:webHidden/>
              </w:rPr>
              <w:t>2</w:t>
            </w:r>
            <w:r>
              <w:rPr>
                <w:noProof/>
                <w:webHidden/>
              </w:rPr>
              <w:fldChar w:fldCharType="end"/>
            </w:r>
          </w:hyperlink>
        </w:p>
        <w:p w14:paraId="7312EBEB" w14:textId="4B33C84A" w:rsidR="00C32044" w:rsidRDefault="00C32044">
          <w:pPr>
            <w:pStyle w:val="TOC2"/>
            <w:tabs>
              <w:tab w:val="left" w:pos="660"/>
              <w:tab w:val="right" w:leader="dot" w:pos="9350"/>
            </w:tabs>
            <w:rPr>
              <w:rFonts w:eastAsiaTheme="minorEastAsia"/>
              <w:noProof/>
            </w:rPr>
          </w:pPr>
          <w:hyperlink w:anchor="_Toc178175791" w:history="1">
            <w:r w:rsidRPr="00496C8A">
              <w:rPr>
                <w:rStyle w:val="Hyperlink"/>
                <w:noProof/>
              </w:rPr>
              <w:t>B.</w:t>
            </w:r>
            <w:r>
              <w:rPr>
                <w:rFonts w:eastAsiaTheme="minorEastAsia"/>
                <w:noProof/>
              </w:rPr>
              <w:tab/>
            </w:r>
            <w:r w:rsidRPr="00496C8A">
              <w:rPr>
                <w:rStyle w:val="Hyperlink"/>
                <w:noProof/>
              </w:rPr>
              <w:t>Schedule of Events</w:t>
            </w:r>
            <w:r>
              <w:rPr>
                <w:noProof/>
                <w:webHidden/>
              </w:rPr>
              <w:tab/>
            </w:r>
            <w:r>
              <w:rPr>
                <w:noProof/>
                <w:webHidden/>
              </w:rPr>
              <w:fldChar w:fldCharType="begin"/>
            </w:r>
            <w:r>
              <w:rPr>
                <w:noProof/>
                <w:webHidden/>
              </w:rPr>
              <w:instrText xml:space="preserve"> PAGEREF _Toc178175791 \h </w:instrText>
            </w:r>
            <w:r>
              <w:rPr>
                <w:noProof/>
                <w:webHidden/>
              </w:rPr>
            </w:r>
            <w:r>
              <w:rPr>
                <w:noProof/>
                <w:webHidden/>
              </w:rPr>
              <w:fldChar w:fldCharType="separate"/>
            </w:r>
            <w:r>
              <w:rPr>
                <w:noProof/>
                <w:webHidden/>
              </w:rPr>
              <w:t>2</w:t>
            </w:r>
            <w:r>
              <w:rPr>
                <w:noProof/>
                <w:webHidden/>
              </w:rPr>
              <w:fldChar w:fldCharType="end"/>
            </w:r>
          </w:hyperlink>
        </w:p>
        <w:p w14:paraId="37F187AA" w14:textId="4B4EF370" w:rsidR="00C32044" w:rsidRDefault="00C32044">
          <w:pPr>
            <w:pStyle w:val="TOC2"/>
            <w:tabs>
              <w:tab w:val="left" w:pos="660"/>
              <w:tab w:val="right" w:leader="dot" w:pos="9350"/>
            </w:tabs>
            <w:rPr>
              <w:rFonts w:eastAsiaTheme="minorEastAsia"/>
              <w:noProof/>
            </w:rPr>
          </w:pPr>
          <w:hyperlink w:anchor="_Toc178175792" w:history="1">
            <w:r w:rsidRPr="00496C8A">
              <w:rPr>
                <w:rStyle w:val="Hyperlink"/>
                <w:rFonts w:eastAsia="Times New Roman"/>
                <w:noProof/>
              </w:rPr>
              <w:t>C.</w:t>
            </w:r>
            <w:r>
              <w:rPr>
                <w:rFonts w:eastAsiaTheme="minorEastAsia"/>
                <w:noProof/>
              </w:rPr>
              <w:tab/>
            </w:r>
            <w:r w:rsidRPr="00496C8A">
              <w:rPr>
                <w:rStyle w:val="Hyperlink"/>
                <w:rFonts w:eastAsia="Times New Roman"/>
                <w:noProof/>
              </w:rPr>
              <w:t>Bidder Questions</w:t>
            </w:r>
            <w:r>
              <w:rPr>
                <w:noProof/>
                <w:webHidden/>
              </w:rPr>
              <w:tab/>
            </w:r>
            <w:r>
              <w:rPr>
                <w:noProof/>
                <w:webHidden/>
              </w:rPr>
              <w:fldChar w:fldCharType="begin"/>
            </w:r>
            <w:r>
              <w:rPr>
                <w:noProof/>
                <w:webHidden/>
              </w:rPr>
              <w:instrText xml:space="preserve"> PAGEREF _Toc178175792 \h </w:instrText>
            </w:r>
            <w:r>
              <w:rPr>
                <w:noProof/>
                <w:webHidden/>
              </w:rPr>
            </w:r>
            <w:r>
              <w:rPr>
                <w:noProof/>
                <w:webHidden/>
              </w:rPr>
              <w:fldChar w:fldCharType="separate"/>
            </w:r>
            <w:r>
              <w:rPr>
                <w:noProof/>
                <w:webHidden/>
              </w:rPr>
              <w:t>2</w:t>
            </w:r>
            <w:r>
              <w:rPr>
                <w:noProof/>
                <w:webHidden/>
              </w:rPr>
              <w:fldChar w:fldCharType="end"/>
            </w:r>
          </w:hyperlink>
        </w:p>
        <w:p w14:paraId="47EE50CF" w14:textId="5057B516" w:rsidR="00C32044" w:rsidRDefault="00C32044">
          <w:pPr>
            <w:pStyle w:val="TOC2"/>
            <w:tabs>
              <w:tab w:val="left" w:pos="660"/>
              <w:tab w:val="right" w:leader="dot" w:pos="9350"/>
            </w:tabs>
            <w:rPr>
              <w:rFonts w:eastAsiaTheme="minorEastAsia"/>
              <w:noProof/>
            </w:rPr>
          </w:pPr>
          <w:hyperlink w:anchor="_Toc178175793" w:history="1">
            <w:r w:rsidRPr="00496C8A">
              <w:rPr>
                <w:rStyle w:val="Hyperlink"/>
                <w:rFonts w:eastAsia="Times New Roman"/>
                <w:noProof/>
              </w:rPr>
              <w:t>D.</w:t>
            </w:r>
            <w:r>
              <w:rPr>
                <w:rFonts w:eastAsiaTheme="minorEastAsia"/>
                <w:noProof/>
              </w:rPr>
              <w:tab/>
            </w:r>
            <w:r w:rsidRPr="00496C8A">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_Toc178175793 \h </w:instrText>
            </w:r>
            <w:r>
              <w:rPr>
                <w:noProof/>
                <w:webHidden/>
              </w:rPr>
            </w:r>
            <w:r>
              <w:rPr>
                <w:noProof/>
                <w:webHidden/>
              </w:rPr>
              <w:fldChar w:fldCharType="separate"/>
            </w:r>
            <w:r>
              <w:rPr>
                <w:noProof/>
                <w:webHidden/>
              </w:rPr>
              <w:t>3</w:t>
            </w:r>
            <w:r>
              <w:rPr>
                <w:noProof/>
                <w:webHidden/>
              </w:rPr>
              <w:fldChar w:fldCharType="end"/>
            </w:r>
          </w:hyperlink>
        </w:p>
        <w:p w14:paraId="1C9EFD0D" w14:textId="73A2F737" w:rsidR="00C32044" w:rsidRDefault="00C32044">
          <w:pPr>
            <w:pStyle w:val="TOC2"/>
            <w:tabs>
              <w:tab w:val="left" w:pos="660"/>
              <w:tab w:val="right" w:leader="dot" w:pos="9350"/>
            </w:tabs>
            <w:rPr>
              <w:rFonts w:eastAsiaTheme="minorEastAsia"/>
              <w:noProof/>
            </w:rPr>
          </w:pPr>
          <w:hyperlink w:anchor="_Toc178175794" w:history="1">
            <w:r w:rsidRPr="00496C8A">
              <w:rPr>
                <w:rStyle w:val="Hyperlink"/>
                <w:rFonts w:eastAsia="Times New Roman"/>
                <w:noProof/>
              </w:rPr>
              <w:t>E.</w:t>
            </w:r>
            <w:r>
              <w:rPr>
                <w:rFonts w:eastAsiaTheme="minorEastAsia"/>
                <w:noProof/>
              </w:rPr>
              <w:tab/>
            </w:r>
            <w:r w:rsidRPr="00496C8A">
              <w:rPr>
                <w:rStyle w:val="Hyperlink"/>
                <w:rFonts w:eastAsia="Times New Roman"/>
                <w:noProof/>
              </w:rPr>
              <w:t>Non-disclosure Agreement</w:t>
            </w:r>
            <w:r>
              <w:rPr>
                <w:noProof/>
                <w:webHidden/>
              </w:rPr>
              <w:tab/>
            </w:r>
            <w:r>
              <w:rPr>
                <w:noProof/>
                <w:webHidden/>
              </w:rPr>
              <w:fldChar w:fldCharType="begin"/>
            </w:r>
            <w:r>
              <w:rPr>
                <w:noProof/>
                <w:webHidden/>
              </w:rPr>
              <w:instrText xml:space="preserve"> PAGEREF _Toc178175794 \h </w:instrText>
            </w:r>
            <w:r>
              <w:rPr>
                <w:noProof/>
                <w:webHidden/>
              </w:rPr>
            </w:r>
            <w:r>
              <w:rPr>
                <w:noProof/>
                <w:webHidden/>
              </w:rPr>
              <w:fldChar w:fldCharType="separate"/>
            </w:r>
            <w:r>
              <w:rPr>
                <w:noProof/>
                <w:webHidden/>
              </w:rPr>
              <w:t>3</w:t>
            </w:r>
            <w:r>
              <w:rPr>
                <w:noProof/>
                <w:webHidden/>
              </w:rPr>
              <w:fldChar w:fldCharType="end"/>
            </w:r>
          </w:hyperlink>
        </w:p>
        <w:p w14:paraId="1A5EAC20" w14:textId="0A79D163" w:rsidR="00C32044" w:rsidRDefault="00C32044">
          <w:pPr>
            <w:pStyle w:val="TOC2"/>
            <w:tabs>
              <w:tab w:val="left" w:pos="660"/>
              <w:tab w:val="right" w:leader="dot" w:pos="9350"/>
            </w:tabs>
            <w:rPr>
              <w:rFonts w:eastAsiaTheme="minorEastAsia"/>
              <w:noProof/>
            </w:rPr>
          </w:pPr>
          <w:hyperlink w:anchor="_Toc178175795" w:history="1">
            <w:r w:rsidRPr="00496C8A">
              <w:rPr>
                <w:rStyle w:val="Hyperlink"/>
                <w:rFonts w:eastAsia="Times New Roman"/>
                <w:noProof/>
              </w:rPr>
              <w:t>F.</w:t>
            </w:r>
            <w:r>
              <w:rPr>
                <w:rFonts w:eastAsiaTheme="minorEastAsia"/>
                <w:noProof/>
              </w:rPr>
              <w:tab/>
            </w:r>
            <w:r w:rsidRPr="00496C8A">
              <w:rPr>
                <w:rStyle w:val="Hyperlink"/>
                <w:rFonts w:eastAsia="Times New Roman"/>
                <w:noProof/>
              </w:rPr>
              <w:t>Proposal Format</w:t>
            </w:r>
            <w:r>
              <w:rPr>
                <w:noProof/>
                <w:webHidden/>
              </w:rPr>
              <w:tab/>
            </w:r>
            <w:r>
              <w:rPr>
                <w:noProof/>
                <w:webHidden/>
              </w:rPr>
              <w:fldChar w:fldCharType="begin"/>
            </w:r>
            <w:r>
              <w:rPr>
                <w:noProof/>
                <w:webHidden/>
              </w:rPr>
              <w:instrText xml:space="preserve"> PAGEREF _Toc178175795 \h </w:instrText>
            </w:r>
            <w:r>
              <w:rPr>
                <w:noProof/>
                <w:webHidden/>
              </w:rPr>
            </w:r>
            <w:r>
              <w:rPr>
                <w:noProof/>
                <w:webHidden/>
              </w:rPr>
              <w:fldChar w:fldCharType="separate"/>
            </w:r>
            <w:r>
              <w:rPr>
                <w:noProof/>
                <w:webHidden/>
              </w:rPr>
              <w:t>3</w:t>
            </w:r>
            <w:r>
              <w:rPr>
                <w:noProof/>
                <w:webHidden/>
              </w:rPr>
              <w:fldChar w:fldCharType="end"/>
            </w:r>
          </w:hyperlink>
        </w:p>
        <w:p w14:paraId="3CFDF748" w14:textId="3835EE5A" w:rsidR="00C32044" w:rsidRDefault="00C32044">
          <w:pPr>
            <w:pStyle w:val="TOC2"/>
            <w:tabs>
              <w:tab w:val="left" w:pos="660"/>
              <w:tab w:val="right" w:leader="dot" w:pos="9350"/>
            </w:tabs>
            <w:rPr>
              <w:rFonts w:eastAsiaTheme="minorEastAsia"/>
              <w:noProof/>
            </w:rPr>
          </w:pPr>
          <w:hyperlink w:anchor="_Toc178175796" w:history="1">
            <w:r w:rsidRPr="00496C8A">
              <w:rPr>
                <w:rStyle w:val="Hyperlink"/>
                <w:rFonts w:eastAsia="Times New Roman"/>
                <w:noProof/>
              </w:rPr>
              <w:t>G.</w:t>
            </w:r>
            <w:r>
              <w:rPr>
                <w:rFonts w:eastAsiaTheme="minorEastAsia"/>
                <w:noProof/>
              </w:rPr>
              <w:tab/>
            </w:r>
            <w:r w:rsidRPr="00496C8A">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_Toc178175796 \h </w:instrText>
            </w:r>
            <w:r>
              <w:rPr>
                <w:noProof/>
                <w:webHidden/>
              </w:rPr>
            </w:r>
            <w:r>
              <w:rPr>
                <w:noProof/>
                <w:webHidden/>
              </w:rPr>
              <w:fldChar w:fldCharType="separate"/>
            </w:r>
            <w:r>
              <w:rPr>
                <w:noProof/>
                <w:webHidden/>
              </w:rPr>
              <w:t>5</w:t>
            </w:r>
            <w:r>
              <w:rPr>
                <w:noProof/>
                <w:webHidden/>
              </w:rPr>
              <w:fldChar w:fldCharType="end"/>
            </w:r>
          </w:hyperlink>
        </w:p>
        <w:p w14:paraId="76044CB6" w14:textId="566E138E" w:rsidR="00C32044" w:rsidRDefault="00C32044">
          <w:pPr>
            <w:pStyle w:val="TOC2"/>
            <w:tabs>
              <w:tab w:val="left" w:pos="660"/>
              <w:tab w:val="right" w:leader="dot" w:pos="9350"/>
            </w:tabs>
            <w:rPr>
              <w:rFonts w:eastAsiaTheme="minorEastAsia"/>
              <w:noProof/>
            </w:rPr>
          </w:pPr>
          <w:hyperlink w:anchor="_Toc178175797" w:history="1">
            <w:r w:rsidRPr="00496C8A">
              <w:rPr>
                <w:rStyle w:val="Hyperlink"/>
                <w:rFonts w:eastAsia="Times New Roman"/>
                <w:noProof/>
              </w:rPr>
              <w:t>H.</w:t>
            </w:r>
            <w:r>
              <w:rPr>
                <w:rFonts w:eastAsiaTheme="minorEastAsia"/>
                <w:noProof/>
              </w:rPr>
              <w:tab/>
            </w:r>
            <w:r w:rsidRPr="00496C8A">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_Toc178175797 \h </w:instrText>
            </w:r>
            <w:r>
              <w:rPr>
                <w:noProof/>
                <w:webHidden/>
              </w:rPr>
            </w:r>
            <w:r>
              <w:rPr>
                <w:noProof/>
                <w:webHidden/>
              </w:rPr>
              <w:fldChar w:fldCharType="separate"/>
            </w:r>
            <w:r>
              <w:rPr>
                <w:noProof/>
                <w:webHidden/>
              </w:rPr>
              <w:t>5</w:t>
            </w:r>
            <w:r>
              <w:rPr>
                <w:noProof/>
                <w:webHidden/>
              </w:rPr>
              <w:fldChar w:fldCharType="end"/>
            </w:r>
          </w:hyperlink>
        </w:p>
        <w:p w14:paraId="1DFFCDDE" w14:textId="33C95BB4" w:rsidR="00C32044" w:rsidRDefault="00C32044">
          <w:pPr>
            <w:pStyle w:val="TOC2"/>
            <w:tabs>
              <w:tab w:val="left" w:pos="660"/>
              <w:tab w:val="right" w:leader="dot" w:pos="9350"/>
            </w:tabs>
            <w:rPr>
              <w:rFonts w:eastAsiaTheme="minorEastAsia"/>
              <w:noProof/>
            </w:rPr>
          </w:pPr>
          <w:hyperlink w:anchor="_Toc178175798" w:history="1">
            <w:r w:rsidRPr="00496C8A">
              <w:rPr>
                <w:rStyle w:val="Hyperlink"/>
                <w:rFonts w:eastAsia="Times New Roman"/>
                <w:noProof/>
              </w:rPr>
              <w:t>I.</w:t>
            </w:r>
            <w:r>
              <w:rPr>
                <w:rFonts w:eastAsiaTheme="minorEastAsia"/>
                <w:noProof/>
              </w:rPr>
              <w:tab/>
            </w:r>
            <w:r w:rsidRPr="00496C8A">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_Toc178175798 \h </w:instrText>
            </w:r>
            <w:r>
              <w:rPr>
                <w:noProof/>
                <w:webHidden/>
              </w:rPr>
            </w:r>
            <w:r>
              <w:rPr>
                <w:noProof/>
                <w:webHidden/>
              </w:rPr>
              <w:fldChar w:fldCharType="separate"/>
            </w:r>
            <w:r>
              <w:rPr>
                <w:noProof/>
                <w:webHidden/>
              </w:rPr>
              <w:t>6</w:t>
            </w:r>
            <w:r>
              <w:rPr>
                <w:noProof/>
                <w:webHidden/>
              </w:rPr>
              <w:fldChar w:fldCharType="end"/>
            </w:r>
          </w:hyperlink>
        </w:p>
        <w:p w14:paraId="798978EA" w14:textId="14703F00" w:rsidR="00C32044" w:rsidRDefault="00C32044">
          <w:pPr>
            <w:pStyle w:val="TOC1"/>
            <w:tabs>
              <w:tab w:val="left" w:pos="660"/>
              <w:tab w:val="right" w:leader="dot" w:pos="9350"/>
            </w:tabs>
            <w:rPr>
              <w:rFonts w:eastAsiaTheme="minorEastAsia"/>
              <w:noProof/>
            </w:rPr>
          </w:pPr>
          <w:hyperlink w:anchor="_Toc178175799" w:history="1">
            <w:r w:rsidRPr="00496C8A">
              <w:rPr>
                <w:rStyle w:val="Hyperlink"/>
                <w:rFonts w:eastAsia="Times New Roman"/>
                <w:noProof/>
              </w:rPr>
              <w:t>IV.</w:t>
            </w:r>
            <w:r>
              <w:rPr>
                <w:rFonts w:eastAsiaTheme="minorEastAsia"/>
                <w:noProof/>
              </w:rPr>
              <w:tab/>
            </w:r>
            <w:r w:rsidRPr="00496C8A">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_Toc178175799 \h </w:instrText>
            </w:r>
            <w:r>
              <w:rPr>
                <w:noProof/>
                <w:webHidden/>
              </w:rPr>
            </w:r>
            <w:r>
              <w:rPr>
                <w:noProof/>
                <w:webHidden/>
              </w:rPr>
              <w:fldChar w:fldCharType="separate"/>
            </w:r>
            <w:r>
              <w:rPr>
                <w:noProof/>
                <w:webHidden/>
              </w:rPr>
              <w:t>6</w:t>
            </w:r>
            <w:r>
              <w:rPr>
                <w:noProof/>
                <w:webHidden/>
              </w:rPr>
              <w:fldChar w:fldCharType="end"/>
            </w:r>
          </w:hyperlink>
        </w:p>
        <w:p w14:paraId="29F09CD9" w14:textId="68421E23" w:rsidR="00C32044" w:rsidRDefault="00C32044">
          <w:pPr>
            <w:pStyle w:val="TOC2"/>
            <w:tabs>
              <w:tab w:val="left" w:pos="660"/>
              <w:tab w:val="right" w:leader="dot" w:pos="9350"/>
            </w:tabs>
            <w:rPr>
              <w:rFonts w:eastAsiaTheme="minorEastAsia"/>
              <w:noProof/>
            </w:rPr>
          </w:pPr>
          <w:hyperlink w:anchor="_Toc178175800" w:history="1">
            <w:r w:rsidRPr="00496C8A">
              <w:rPr>
                <w:rStyle w:val="Hyperlink"/>
                <w:noProof/>
              </w:rPr>
              <w:t>A.</w:t>
            </w:r>
            <w:r>
              <w:rPr>
                <w:rFonts w:eastAsiaTheme="minorEastAsia"/>
                <w:noProof/>
              </w:rPr>
              <w:tab/>
            </w:r>
            <w:r w:rsidRPr="00496C8A">
              <w:rPr>
                <w:rStyle w:val="Hyperlink"/>
                <w:noProof/>
              </w:rPr>
              <w:t>Scope/Requirements</w:t>
            </w:r>
            <w:r>
              <w:rPr>
                <w:noProof/>
                <w:webHidden/>
              </w:rPr>
              <w:tab/>
            </w:r>
            <w:r>
              <w:rPr>
                <w:noProof/>
                <w:webHidden/>
              </w:rPr>
              <w:fldChar w:fldCharType="begin"/>
            </w:r>
            <w:r>
              <w:rPr>
                <w:noProof/>
                <w:webHidden/>
              </w:rPr>
              <w:instrText xml:space="preserve"> PAGEREF _Toc178175800 \h </w:instrText>
            </w:r>
            <w:r>
              <w:rPr>
                <w:noProof/>
                <w:webHidden/>
              </w:rPr>
            </w:r>
            <w:r>
              <w:rPr>
                <w:noProof/>
                <w:webHidden/>
              </w:rPr>
              <w:fldChar w:fldCharType="separate"/>
            </w:r>
            <w:r>
              <w:rPr>
                <w:noProof/>
                <w:webHidden/>
              </w:rPr>
              <w:t>6</w:t>
            </w:r>
            <w:r>
              <w:rPr>
                <w:noProof/>
                <w:webHidden/>
              </w:rPr>
              <w:fldChar w:fldCharType="end"/>
            </w:r>
          </w:hyperlink>
        </w:p>
        <w:p w14:paraId="0EBE03C8" w14:textId="36E1548F" w:rsidR="00C32044" w:rsidRDefault="00C32044">
          <w:pPr>
            <w:pStyle w:val="TOC2"/>
            <w:tabs>
              <w:tab w:val="left" w:pos="660"/>
              <w:tab w:val="right" w:leader="dot" w:pos="9350"/>
            </w:tabs>
            <w:rPr>
              <w:rFonts w:eastAsiaTheme="minorEastAsia"/>
              <w:noProof/>
            </w:rPr>
          </w:pPr>
          <w:hyperlink w:anchor="_Toc178175801" w:history="1">
            <w:r w:rsidRPr="00496C8A">
              <w:rPr>
                <w:rStyle w:val="Hyperlink"/>
                <w:noProof/>
              </w:rPr>
              <w:t>B.</w:t>
            </w:r>
            <w:r>
              <w:rPr>
                <w:rFonts w:eastAsiaTheme="minorEastAsia"/>
                <w:noProof/>
              </w:rPr>
              <w:tab/>
            </w:r>
            <w:r w:rsidRPr="00496C8A">
              <w:rPr>
                <w:rStyle w:val="Hyperlink"/>
                <w:noProof/>
              </w:rPr>
              <w:t>Price/Fee Structure and Terms</w:t>
            </w:r>
            <w:r>
              <w:rPr>
                <w:noProof/>
                <w:webHidden/>
              </w:rPr>
              <w:tab/>
            </w:r>
            <w:r>
              <w:rPr>
                <w:noProof/>
                <w:webHidden/>
              </w:rPr>
              <w:fldChar w:fldCharType="begin"/>
            </w:r>
            <w:r>
              <w:rPr>
                <w:noProof/>
                <w:webHidden/>
              </w:rPr>
              <w:instrText xml:space="preserve"> PAGEREF _Toc178175801 \h </w:instrText>
            </w:r>
            <w:r>
              <w:rPr>
                <w:noProof/>
                <w:webHidden/>
              </w:rPr>
            </w:r>
            <w:r>
              <w:rPr>
                <w:noProof/>
                <w:webHidden/>
              </w:rPr>
              <w:fldChar w:fldCharType="separate"/>
            </w:r>
            <w:r>
              <w:rPr>
                <w:noProof/>
                <w:webHidden/>
              </w:rPr>
              <w:t>6</w:t>
            </w:r>
            <w:r>
              <w:rPr>
                <w:noProof/>
                <w:webHidden/>
              </w:rPr>
              <w:fldChar w:fldCharType="end"/>
            </w:r>
          </w:hyperlink>
        </w:p>
        <w:p w14:paraId="2AA3C60E" w14:textId="727B3560" w:rsidR="00C32044" w:rsidRDefault="00C32044">
          <w:pPr>
            <w:pStyle w:val="TOC2"/>
            <w:tabs>
              <w:tab w:val="left" w:pos="660"/>
              <w:tab w:val="right" w:leader="dot" w:pos="9350"/>
            </w:tabs>
            <w:rPr>
              <w:rFonts w:eastAsiaTheme="minorEastAsia"/>
              <w:noProof/>
            </w:rPr>
          </w:pPr>
          <w:hyperlink w:anchor="_Toc178175802" w:history="1">
            <w:r w:rsidRPr="00496C8A">
              <w:rPr>
                <w:rStyle w:val="Hyperlink"/>
                <w:rFonts w:eastAsia="Times New Roman"/>
                <w:noProof/>
              </w:rPr>
              <w:t>C.</w:t>
            </w:r>
            <w:r>
              <w:rPr>
                <w:rFonts w:eastAsiaTheme="minorEastAsia"/>
                <w:noProof/>
              </w:rPr>
              <w:tab/>
            </w:r>
            <w:r w:rsidRPr="00496C8A">
              <w:rPr>
                <w:rStyle w:val="Hyperlink"/>
                <w:rFonts w:eastAsia="Times New Roman"/>
                <w:noProof/>
              </w:rPr>
              <w:t>Tax Exempt Status</w:t>
            </w:r>
            <w:r>
              <w:rPr>
                <w:noProof/>
                <w:webHidden/>
              </w:rPr>
              <w:tab/>
            </w:r>
            <w:r>
              <w:rPr>
                <w:noProof/>
                <w:webHidden/>
              </w:rPr>
              <w:fldChar w:fldCharType="begin"/>
            </w:r>
            <w:r>
              <w:rPr>
                <w:noProof/>
                <w:webHidden/>
              </w:rPr>
              <w:instrText xml:space="preserve"> PAGEREF _Toc178175802 \h </w:instrText>
            </w:r>
            <w:r>
              <w:rPr>
                <w:noProof/>
                <w:webHidden/>
              </w:rPr>
            </w:r>
            <w:r>
              <w:rPr>
                <w:noProof/>
                <w:webHidden/>
              </w:rPr>
              <w:fldChar w:fldCharType="separate"/>
            </w:r>
            <w:r>
              <w:rPr>
                <w:noProof/>
                <w:webHidden/>
              </w:rPr>
              <w:t>6</w:t>
            </w:r>
            <w:r>
              <w:rPr>
                <w:noProof/>
                <w:webHidden/>
              </w:rPr>
              <w:fldChar w:fldCharType="end"/>
            </w:r>
          </w:hyperlink>
        </w:p>
        <w:p w14:paraId="67F1DBFA" w14:textId="326CA61A" w:rsidR="00C32044" w:rsidRDefault="00C32044">
          <w:pPr>
            <w:pStyle w:val="TOC2"/>
            <w:tabs>
              <w:tab w:val="left" w:pos="660"/>
              <w:tab w:val="right" w:leader="dot" w:pos="9350"/>
            </w:tabs>
            <w:rPr>
              <w:rFonts w:eastAsiaTheme="minorEastAsia"/>
              <w:noProof/>
            </w:rPr>
          </w:pPr>
          <w:hyperlink w:anchor="_Toc178175803" w:history="1">
            <w:r w:rsidRPr="00496C8A">
              <w:rPr>
                <w:rStyle w:val="Hyperlink"/>
                <w:rFonts w:eastAsia="Times New Roman"/>
                <w:noProof/>
              </w:rPr>
              <w:t>D.</w:t>
            </w:r>
            <w:r>
              <w:rPr>
                <w:rFonts w:eastAsiaTheme="minorEastAsia"/>
                <w:noProof/>
              </w:rPr>
              <w:tab/>
            </w:r>
            <w:r w:rsidRPr="00496C8A">
              <w:rPr>
                <w:rStyle w:val="Hyperlink"/>
                <w:rFonts w:eastAsia="Times New Roman"/>
                <w:noProof/>
              </w:rPr>
              <w:t>Payment Terms</w:t>
            </w:r>
            <w:r>
              <w:rPr>
                <w:noProof/>
                <w:webHidden/>
              </w:rPr>
              <w:tab/>
            </w:r>
            <w:r>
              <w:rPr>
                <w:noProof/>
                <w:webHidden/>
              </w:rPr>
              <w:fldChar w:fldCharType="begin"/>
            </w:r>
            <w:r>
              <w:rPr>
                <w:noProof/>
                <w:webHidden/>
              </w:rPr>
              <w:instrText xml:space="preserve"> PAGEREF _Toc178175803 \h </w:instrText>
            </w:r>
            <w:r>
              <w:rPr>
                <w:noProof/>
                <w:webHidden/>
              </w:rPr>
            </w:r>
            <w:r>
              <w:rPr>
                <w:noProof/>
                <w:webHidden/>
              </w:rPr>
              <w:fldChar w:fldCharType="separate"/>
            </w:r>
            <w:r>
              <w:rPr>
                <w:noProof/>
                <w:webHidden/>
              </w:rPr>
              <w:t>6</w:t>
            </w:r>
            <w:r>
              <w:rPr>
                <w:noProof/>
                <w:webHidden/>
              </w:rPr>
              <w:fldChar w:fldCharType="end"/>
            </w:r>
          </w:hyperlink>
        </w:p>
        <w:p w14:paraId="4490FE4E" w14:textId="4FD99282" w:rsidR="00C32044" w:rsidRDefault="00C32044">
          <w:pPr>
            <w:pStyle w:val="TOC1"/>
            <w:tabs>
              <w:tab w:val="left" w:pos="440"/>
              <w:tab w:val="right" w:leader="dot" w:pos="9350"/>
            </w:tabs>
            <w:rPr>
              <w:rFonts w:eastAsiaTheme="minorEastAsia"/>
              <w:noProof/>
            </w:rPr>
          </w:pPr>
          <w:hyperlink w:anchor="_Toc178175804" w:history="1">
            <w:r w:rsidRPr="00496C8A">
              <w:rPr>
                <w:rStyle w:val="Hyperlink"/>
                <w:rFonts w:eastAsia="Times New Roman"/>
                <w:noProof/>
              </w:rPr>
              <w:t>V.</w:t>
            </w:r>
            <w:r>
              <w:rPr>
                <w:rFonts w:eastAsiaTheme="minorEastAsia"/>
                <w:noProof/>
              </w:rPr>
              <w:tab/>
            </w:r>
            <w:r w:rsidRPr="00496C8A">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_Toc178175804 \h </w:instrText>
            </w:r>
            <w:r>
              <w:rPr>
                <w:noProof/>
                <w:webHidden/>
              </w:rPr>
            </w:r>
            <w:r>
              <w:rPr>
                <w:noProof/>
                <w:webHidden/>
              </w:rPr>
              <w:fldChar w:fldCharType="separate"/>
            </w:r>
            <w:r>
              <w:rPr>
                <w:noProof/>
                <w:webHidden/>
              </w:rPr>
              <w:t>7</w:t>
            </w:r>
            <w:r>
              <w:rPr>
                <w:noProof/>
                <w:webHidden/>
              </w:rPr>
              <w:fldChar w:fldCharType="end"/>
            </w:r>
          </w:hyperlink>
        </w:p>
        <w:p w14:paraId="0978D32D" w14:textId="7E0AF43F" w:rsidR="00C32044" w:rsidRDefault="00C32044">
          <w:pPr>
            <w:pStyle w:val="TOC2"/>
            <w:tabs>
              <w:tab w:val="left" w:pos="660"/>
              <w:tab w:val="right" w:leader="dot" w:pos="9350"/>
            </w:tabs>
            <w:rPr>
              <w:rFonts w:eastAsiaTheme="minorEastAsia"/>
              <w:noProof/>
            </w:rPr>
          </w:pPr>
          <w:hyperlink w:anchor="_Toc178175805" w:history="1">
            <w:r w:rsidRPr="00496C8A">
              <w:rPr>
                <w:rStyle w:val="Hyperlink"/>
                <w:rFonts w:eastAsia="Times New Roman"/>
                <w:noProof/>
              </w:rPr>
              <w:t>A.</w:t>
            </w:r>
            <w:r>
              <w:rPr>
                <w:rFonts w:eastAsiaTheme="minorEastAsia"/>
                <w:noProof/>
              </w:rPr>
              <w:tab/>
            </w:r>
            <w:r w:rsidRPr="00496C8A">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_Toc178175805 \h </w:instrText>
            </w:r>
            <w:r>
              <w:rPr>
                <w:noProof/>
                <w:webHidden/>
              </w:rPr>
            </w:r>
            <w:r>
              <w:rPr>
                <w:noProof/>
                <w:webHidden/>
              </w:rPr>
              <w:fldChar w:fldCharType="separate"/>
            </w:r>
            <w:r>
              <w:rPr>
                <w:noProof/>
                <w:webHidden/>
              </w:rPr>
              <w:t>7</w:t>
            </w:r>
            <w:r>
              <w:rPr>
                <w:noProof/>
                <w:webHidden/>
              </w:rPr>
              <w:fldChar w:fldCharType="end"/>
            </w:r>
          </w:hyperlink>
        </w:p>
        <w:p w14:paraId="7B4A1AD8" w14:textId="70FF3C25" w:rsidR="00C32044" w:rsidRDefault="00C32044">
          <w:pPr>
            <w:pStyle w:val="TOC1"/>
            <w:tabs>
              <w:tab w:val="left" w:pos="660"/>
              <w:tab w:val="right" w:leader="dot" w:pos="9350"/>
            </w:tabs>
            <w:rPr>
              <w:rFonts w:eastAsiaTheme="minorEastAsia"/>
              <w:noProof/>
            </w:rPr>
          </w:pPr>
          <w:hyperlink w:anchor="_Toc178175806" w:history="1">
            <w:r w:rsidRPr="00496C8A">
              <w:rPr>
                <w:rStyle w:val="Hyperlink"/>
                <w:rFonts w:eastAsia="Times New Roman"/>
                <w:noProof/>
              </w:rPr>
              <w:t>VI.</w:t>
            </w:r>
            <w:r>
              <w:rPr>
                <w:rFonts w:eastAsiaTheme="minorEastAsia"/>
                <w:noProof/>
              </w:rPr>
              <w:tab/>
            </w:r>
            <w:r w:rsidRPr="00496C8A">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_Toc178175806 \h </w:instrText>
            </w:r>
            <w:r>
              <w:rPr>
                <w:noProof/>
                <w:webHidden/>
              </w:rPr>
            </w:r>
            <w:r>
              <w:rPr>
                <w:noProof/>
                <w:webHidden/>
              </w:rPr>
              <w:fldChar w:fldCharType="separate"/>
            </w:r>
            <w:r>
              <w:rPr>
                <w:noProof/>
                <w:webHidden/>
              </w:rPr>
              <w:t>7</w:t>
            </w:r>
            <w:r>
              <w:rPr>
                <w:noProof/>
                <w:webHidden/>
              </w:rPr>
              <w:fldChar w:fldCharType="end"/>
            </w:r>
          </w:hyperlink>
        </w:p>
        <w:p w14:paraId="64F4C4D5" w14:textId="2124C6F7" w:rsidR="00C32044" w:rsidRDefault="00C32044">
          <w:pPr>
            <w:pStyle w:val="TOC2"/>
            <w:tabs>
              <w:tab w:val="left" w:pos="660"/>
              <w:tab w:val="right" w:leader="dot" w:pos="9350"/>
            </w:tabs>
            <w:rPr>
              <w:rFonts w:eastAsiaTheme="minorEastAsia"/>
              <w:noProof/>
            </w:rPr>
          </w:pPr>
          <w:hyperlink w:anchor="_Toc178175807" w:history="1">
            <w:r w:rsidRPr="00496C8A">
              <w:rPr>
                <w:rStyle w:val="Hyperlink"/>
                <w:rFonts w:eastAsia="Times New Roman"/>
                <w:noProof/>
              </w:rPr>
              <w:t>A.</w:t>
            </w:r>
            <w:r>
              <w:rPr>
                <w:rFonts w:eastAsiaTheme="minorEastAsia"/>
                <w:noProof/>
              </w:rPr>
              <w:tab/>
            </w:r>
            <w:r w:rsidRPr="00496C8A">
              <w:rPr>
                <w:rStyle w:val="Hyperlink"/>
                <w:rFonts w:eastAsia="Times New Roman"/>
                <w:noProof/>
              </w:rPr>
              <w:t>Proposal</w:t>
            </w:r>
            <w:r>
              <w:rPr>
                <w:noProof/>
                <w:webHidden/>
              </w:rPr>
              <w:tab/>
            </w:r>
            <w:r>
              <w:rPr>
                <w:noProof/>
                <w:webHidden/>
              </w:rPr>
              <w:fldChar w:fldCharType="begin"/>
            </w:r>
            <w:r>
              <w:rPr>
                <w:noProof/>
                <w:webHidden/>
              </w:rPr>
              <w:instrText xml:space="preserve"> PAGEREF _Toc178175807 \h </w:instrText>
            </w:r>
            <w:r>
              <w:rPr>
                <w:noProof/>
                <w:webHidden/>
              </w:rPr>
            </w:r>
            <w:r>
              <w:rPr>
                <w:noProof/>
                <w:webHidden/>
              </w:rPr>
              <w:fldChar w:fldCharType="separate"/>
            </w:r>
            <w:r>
              <w:rPr>
                <w:noProof/>
                <w:webHidden/>
              </w:rPr>
              <w:t>7</w:t>
            </w:r>
            <w:r>
              <w:rPr>
                <w:noProof/>
                <w:webHidden/>
              </w:rPr>
              <w:fldChar w:fldCharType="end"/>
            </w:r>
          </w:hyperlink>
        </w:p>
        <w:p w14:paraId="1D2FFCAB" w14:textId="44E111EE" w:rsidR="00C32044" w:rsidRDefault="00C32044">
          <w:pPr>
            <w:pStyle w:val="TOC2"/>
            <w:tabs>
              <w:tab w:val="left" w:pos="660"/>
              <w:tab w:val="right" w:leader="dot" w:pos="9350"/>
            </w:tabs>
            <w:rPr>
              <w:rFonts w:eastAsiaTheme="minorEastAsia"/>
              <w:noProof/>
            </w:rPr>
          </w:pPr>
          <w:hyperlink w:anchor="_Toc178175808" w:history="1">
            <w:r w:rsidRPr="00496C8A">
              <w:rPr>
                <w:rStyle w:val="Hyperlink"/>
                <w:rFonts w:cstheme="minorHAnsi"/>
                <w:noProof/>
              </w:rPr>
              <w:t>B.</w:t>
            </w:r>
            <w:r>
              <w:rPr>
                <w:rFonts w:eastAsiaTheme="minorEastAsia"/>
                <w:noProof/>
              </w:rPr>
              <w:tab/>
            </w:r>
            <w:r w:rsidRPr="00496C8A">
              <w:rPr>
                <w:rStyle w:val="Hyperlink"/>
                <w:rFonts w:cstheme="minorHAnsi"/>
                <w:noProof/>
              </w:rPr>
              <w:t>Tribal Employment Rights Office (“TERO”) Ordinance</w:t>
            </w:r>
            <w:r>
              <w:rPr>
                <w:noProof/>
                <w:webHidden/>
              </w:rPr>
              <w:tab/>
            </w:r>
            <w:r>
              <w:rPr>
                <w:noProof/>
                <w:webHidden/>
              </w:rPr>
              <w:fldChar w:fldCharType="begin"/>
            </w:r>
            <w:r>
              <w:rPr>
                <w:noProof/>
                <w:webHidden/>
              </w:rPr>
              <w:instrText xml:space="preserve"> PAGEREF _Toc178175808 \h </w:instrText>
            </w:r>
            <w:r>
              <w:rPr>
                <w:noProof/>
                <w:webHidden/>
              </w:rPr>
            </w:r>
            <w:r>
              <w:rPr>
                <w:noProof/>
                <w:webHidden/>
              </w:rPr>
              <w:fldChar w:fldCharType="separate"/>
            </w:r>
            <w:r>
              <w:rPr>
                <w:noProof/>
                <w:webHidden/>
              </w:rPr>
              <w:t>7</w:t>
            </w:r>
            <w:r>
              <w:rPr>
                <w:noProof/>
                <w:webHidden/>
              </w:rPr>
              <w:fldChar w:fldCharType="end"/>
            </w:r>
          </w:hyperlink>
        </w:p>
        <w:p w14:paraId="54FCE511" w14:textId="0ED86250" w:rsidR="00C32044" w:rsidRDefault="00C32044">
          <w:pPr>
            <w:pStyle w:val="TOC2"/>
            <w:tabs>
              <w:tab w:val="left" w:pos="660"/>
              <w:tab w:val="right" w:leader="dot" w:pos="9350"/>
            </w:tabs>
            <w:rPr>
              <w:rFonts w:eastAsiaTheme="minorEastAsia"/>
              <w:noProof/>
            </w:rPr>
          </w:pPr>
          <w:hyperlink w:anchor="_Toc178175809" w:history="1">
            <w:r w:rsidRPr="00496C8A">
              <w:rPr>
                <w:rStyle w:val="Hyperlink"/>
                <w:rFonts w:eastAsia="Times New Roman"/>
                <w:noProof/>
              </w:rPr>
              <w:t>C.</w:t>
            </w:r>
            <w:r>
              <w:rPr>
                <w:rFonts w:eastAsiaTheme="minorEastAsia"/>
                <w:noProof/>
              </w:rPr>
              <w:tab/>
            </w:r>
            <w:r w:rsidRPr="00496C8A">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_Toc178175809 \h </w:instrText>
            </w:r>
            <w:r>
              <w:rPr>
                <w:noProof/>
                <w:webHidden/>
              </w:rPr>
            </w:r>
            <w:r>
              <w:rPr>
                <w:noProof/>
                <w:webHidden/>
              </w:rPr>
              <w:fldChar w:fldCharType="separate"/>
            </w:r>
            <w:r>
              <w:rPr>
                <w:noProof/>
                <w:webHidden/>
              </w:rPr>
              <w:t>7</w:t>
            </w:r>
            <w:r>
              <w:rPr>
                <w:noProof/>
                <w:webHidden/>
              </w:rPr>
              <w:fldChar w:fldCharType="end"/>
            </w:r>
          </w:hyperlink>
        </w:p>
        <w:p w14:paraId="04EC98D1" w14:textId="0C58086F" w:rsidR="00C32044" w:rsidRDefault="00C32044">
          <w:pPr>
            <w:pStyle w:val="TOC2"/>
            <w:tabs>
              <w:tab w:val="left" w:pos="660"/>
              <w:tab w:val="right" w:leader="dot" w:pos="9350"/>
            </w:tabs>
            <w:rPr>
              <w:rFonts w:eastAsiaTheme="minorEastAsia"/>
              <w:noProof/>
            </w:rPr>
          </w:pPr>
          <w:hyperlink w:anchor="_Toc178175810" w:history="1">
            <w:r w:rsidRPr="00496C8A">
              <w:rPr>
                <w:rStyle w:val="Hyperlink"/>
                <w:rFonts w:eastAsia="Times New Roman"/>
                <w:noProof/>
              </w:rPr>
              <w:t>D.</w:t>
            </w:r>
            <w:r>
              <w:rPr>
                <w:rFonts w:eastAsiaTheme="minorEastAsia"/>
                <w:noProof/>
              </w:rPr>
              <w:tab/>
            </w:r>
            <w:r w:rsidRPr="00496C8A">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_Toc178175810 \h </w:instrText>
            </w:r>
            <w:r>
              <w:rPr>
                <w:noProof/>
                <w:webHidden/>
              </w:rPr>
            </w:r>
            <w:r>
              <w:rPr>
                <w:noProof/>
                <w:webHidden/>
              </w:rPr>
              <w:fldChar w:fldCharType="separate"/>
            </w:r>
            <w:r>
              <w:rPr>
                <w:noProof/>
                <w:webHidden/>
              </w:rPr>
              <w:t>7</w:t>
            </w:r>
            <w:r>
              <w:rPr>
                <w:noProof/>
                <w:webHidden/>
              </w:rPr>
              <w:fldChar w:fldCharType="end"/>
            </w:r>
          </w:hyperlink>
        </w:p>
        <w:p w14:paraId="03AF4306" w14:textId="502F67BD" w:rsidR="00C32044" w:rsidRDefault="00C32044">
          <w:pPr>
            <w:pStyle w:val="TOC1"/>
            <w:tabs>
              <w:tab w:val="left" w:pos="660"/>
              <w:tab w:val="right" w:leader="dot" w:pos="9350"/>
            </w:tabs>
            <w:rPr>
              <w:rFonts w:eastAsiaTheme="minorEastAsia"/>
              <w:noProof/>
            </w:rPr>
          </w:pPr>
          <w:hyperlink w:anchor="_Toc178175811" w:history="1">
            <w:r w:rsidRPr="00496C8A">
              <w:rPr>
                <w:rStyle w:val="Hyperlink"/>
                <w:rFonts w:eastAsia="Times New Roman"/>
                <w:noProof/>
              </w:rPr>
              <w:t>VII.</w:t>
            </w:r>
            <w:r>
              <w:rPr>
                <w:rFonts w:eastAsiaTheme="minorEastAsia"/>
                <w:noProof/>
              </w:rPr>
              <w:tab/>
            </w:r>
            <w:r w:rsidRPr="00496C8A">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_Toc178175811 \h </w:instrText>
            </w:r>
            <w:r>
              <w:rPr>
                <w:noProof/>
                <w:webHidden/>
              </w:rPr>
            </w:r>
            <w:r>
              <w:rPr>
                <w:noProof/>
                <w:webHidden/>
              </w:rPr>
              <w:fldChar w:fldCharType="separate"/>
            </w:r>
            <w:r>
              <w:rPr>
                <w:noProof/>
                <w:webHidden/>
              </w:rPr>
              <w:t>8</w:t>
            </w:r>
            <w:r>
              <w:rPr>
                <w:noProof/>
                <w:webHidden/>
              </w:rPr>
              <w:fldChar w:fldCharType="end"/>
            </w:r>
          </w:hyperlink>
        </w:p>
        <w:p w14:paraId="693818F8" w14:textId="75AB0063"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78175787"/>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78175788"/>
      <w:r>
        <w:t>RFP Objective</w:t>
      </w:r>
      <w:bookmarkEnd w:id="1"/>
    </w:p>
    <w:p w14:paraId="0F66357F" w14:textId="0AD6E118"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317816">
        <w:rPr>
          <w:rFonts w:eastAsia="Times New Roman" w:cstheme="minorHAnsi"/>
        </w:rPr>
        <w:t xml:space="preserve"> contractor to </w:t>
      </w:r>
      <w:r w:rsidR="002D027F">
        <w:rPr>
          <w:rFonts w:eastAsia="Times New Roman" w:cstheme="minorHAnsi"/>
        </w:rPr>
        <w:t xml:space="preserve">for a </w:t>
      </w:r>
      <w:r w:rsidR="002D027F" w:rsidRPr="002D027F">
        <w:rPr>
          <w:rFonts w:eastAsia="Times New Roman" w:cstheme="minorHAnsi"/>
        </w:rPr>
        <w:t>stabilization project to secure existing abandoned in place light boxes using steel cable strapping.  Light boxes are located above the west casino gaming floor that must remain in operation at all times.  An Alternate price is requested for the full removal in lieu of securing the light boxes in place</w:t>
      </w:r>
      <w:r w:rsidR="002D027F">
        <w:rPr>
          <w:rFonts w:eastAsia="Times New Roman" w:cstheme="minorHAnsi"/>
        </w:rPr>
        <w:t>.  Location is</w:t>
      </w:r>
      <w:r w:rsidR="002D027F" w:rsidRPr="002D027F">
        <w:rPr>
          <w:rFonts w:eastAsia="Times New Roman" w:cstheme="minorHAnsi"/>
        </w:rPr>
        <w:t xml:space="preserve"> </w:t>
      </w:r>
      <w:r w:rsidR="00317816">
        <w:rPr>
          <w:rFonts w:eastAsia="Times New Roman" w:cstheme="minorHAnsi"/>
        </w:rPr>
        <w:t>at Seneca Niagara Casino</w:t>
      </w:r>
      <w:r w:rsidR="002D027F">
        <w:rPr>
          <w:rFonts w:eastAsia="Times New Roman" w:cstheme="minorHAnsi"/>
        </w:rPr>
        <w:t>.</w:t>
      </w:r>
    </w:p>
    <w:p w14:paraId="5F1F01A2" w14:textId="77777777" w:rsidR="00E96538" w:rsidRDefault="00E96538" w:rsidP="00E96538">
      <w:pPr>
        <w:pStyle w:val="Heading1"/>
      </w:pPr>
      <w:bookmarkStart w:id="2" w:name="_Toc178175789"/>
      <w:r>
        <w:t>RFP Administrative Information</w:t>
      </w:r>
      <w:bookmarkEnd w:id="2"/>
    </w:p>
    <w:p w14:paraId="438E7C0B" w14:textId="77777777" w:rsidR="00E96538" w:rsidRDefault="00E96538" w:rsidP="00E96538">
      <w:pPr>
        <w:pStyle w:val="Heading2"/>
      </w:pPr>
      <w:bookmarkStart w:id="3" w:name="_Toc178175790"/>
      <w:r>
        <w:t>Contact Information</w:t>
      </w:r>
      <w:bookmarkEnd w:id="3"/>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582D040" w14:textId="77777777" w:rsidR="00E96538" w:rsidRDefault="00E96538" w:rsidP="00E96538">
      <w:pPr>
        <w:ind w:left="720" w:firstLine="720"/>
      </w:pPr>
      <w:r w:rsidRPr="00AB31A0">
        <w:rPr>
          <w:b/>
          <w:u w:val="single"/>
        </w:rPr>
        <w:t>Coordinating Buye</w:t>
      </w:r>
      <w:r w:rsidRPr="00AB31A0">
        <w:rPr>
          <w:u w:val="single"/>
        </w:rPr>
        <w:t>r</w:t>
      </w:r>
      <w:r w:rsidRPr="005D43B5">
        <w:t>:</w:t>
      </w:r>
    </w:p>
    <w:p w14:paraId="167C1399" w14:textId="51C2AAD9" w:rsidR="00E96538" w:rsidRPr="00317816" w:rsidRDefault="00317816" w:rsidP="002D027F">
      <w:pPr>
        <w:spacing w:after="0" w:line="240" w:lineRule="auto"/>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BB7C2B" w:rsidRPr="00317816">
        <w:rPr>
          <w:sz w:val="24"/>
          <w:szCs w:val="24"/>
        </w:rPr>
        <w:t>Shelle Heaton</w:t>
      </w:r>
    </w:p>
    <w:p w14:paraId="3108A116" w14:textId="7805EBF3" w:rsidR="00E96538" w:rsidRPr="00317816" w:rsidRDefault="00E96538" w:rsidP="002D027F">
      <w:pPr>
        <w:spacing w:after="0" w:line="240" w:lineRule="auto"/>
        <w:ind w:left="1440" w:firstLine="720"/>
        <w:rPr>
          <w:sz w:val="24"/>
          <w:szCs w:val="24"/>
        </w:rPr>
      </w:pPr>
      <w:r w:rsidRPr="00317816">
        <w:rPr>
          <w:sz w:val="24"/>
          <w:szCs w:val="24"/>
        </w:rPr>
        <w:t xml:space="preserve">Telephone </w:t>
      </w:r>
      <w:r w:rsidRPr="00317816">
        <w:rPr>
          <w:sz w:val="24"/>
          <w:szCs w:val="24"/>
        </w:rPr>
        <w:tab/>
      </w:r>
      <w:r w:rsidRPr="00317816">
        <w:rPr>
          <w:sz w:val="24"/>
          <w:szCs w:val="24"/>
        </w:rPr>
        <w:tab/>
      </w:r>
      <w:r w:rsidRPr="00317816">
        <w:rPr>
          <w:sz w:val="24"/>
          <w:szCs w:val="24"/>
        </w:rPr>
        <w:tab/>
      </w:r>
      <w:r w:rsidRPr="00317816">
        <w:rPr>
          <w:sz w:val="24"/>
          <w:szCs w:val="24"/>
        </w:rPr>
        <w:tab/>
      </w:r>
      <w:r w:rsidR="00BB7C2B" w:rsidRPr="00317816">
        <w:rPr>
          <w:sz w:val="24"/>
          <w:szCs w:val="24"/>
        </w:rPr>
        <w:t>(716)345-1594</w:t>
      </w:r>
    </w:p>
    <w:p w14:paraId="33188DED" w14:textId="6A92A9B0" w:rsidR="00E96538" w:rsidRPr="00456200" w:rsidRDefault="00E96538" w:rsidP="002D027F">
      <w:pPr>
        <w:spacing w:after="80" w:line="240" w:lineRule="auto"/>
        <w:ind w:left="1440" w:firstLine="720"/>
        <w:rPr>
          <w:sz w:val="24"/>
          <w:szCs w:val="24"/>
        </w:rPr>
      </w:pPr>
      <w:r w:rsidRPr="00317816">
        <w:rPr>
          <w:sz w:val="24"/>
          <w:szCs w:val="24"/>
        </w:rPr>
        <w:t>Email</w:t>
      </w:r>
      <w:r w:rsidRPr="00317816">
        <w:rPr>
          <w:sz w:val="24"/>
          <w:szCs w:val="24"/>
        </w:rPr>
        <w:tab/>
      </w:r>
      <w:r w:rsidRPr="00317816">
        <w:rPr>
          <w:sz w:val="24"/>
          <w:szCs w:val="24"/>
        </w:rPr>
        <w:tab/>
      </w:r>
      <w:r w:rsidRPr="00317816">
        <w:rPr>
          <w:sz w:val="24"/>
          <w:szCs w:val="24"/>
        </w:rPr>
        <w:tab/>
      </w:r>
      <w:r w:rsidRPr="00317816">
        <w:rPr>
          <w:sz w:val="24"/>
          <w:szCs w:val="24"/>
        </w:rPr>
        <w:tab/>
      </w:r>
      <w:r w:rsidRPr="00317816">
        <w:rPr>
          <w:sz w:val="24"/>
          <w:szCs w:val="24"/>
        </w:rPr>
        <w:tab/>
      </w:r>
      <w:r w:rsidR="00BB7C2B" w:rsidRPr="00317816">
        <w:rPr>
          <w:sz w:val="24"/>
          <w:szCs w:val="24"/>
        </w:rPr>
        <w:t>SHeaton@senecacasinos</w:t>
      </w:r>
      <w:r w:rsidR="00BB7C2B">
        <w:rPr>
          <w:sz w:val="24"/>
          <w:szCs w:val="24"/>
        </w:rPr>
        <w:t>.com</w:t>
      </w:r>
    </w:p>
    <w:p w14:paraId="50099B22" w14:textId="77777777" w:rsidR="00E96538" w:rsidRDefault="00E96538" w:rsidP="00E96538">
      <w:pPr>
        <w:pStyle w:val="Heading2"/>
      </w:pPr>
      <w:bookmarkStart w:id="4" w:name="_Toc178175791"/>
      <w:r>
        <w:t>Schedule of Events</w:t>
      </w:r>
      <w:bookmarkEnd w:id="4"/>
    </w:p>
    <w:p w14:paraId="1B913F9F" w14:textId="09E25423" w:rsidR="00E96538" w:rsidRDefault="00E96538" w:rsidP="002D027F">
      <w:pPr>
        <w:spacing w:before="80" w:after="0" w:line="240" w:lineRule="auto"/>
        <w:ind w:left="1440" w:firstLine="720"/>
        <w:rPr>
          <w:sz w:val="24"/>
          <w:szCs w:val="24"/>
        </w:rPr>
      </w:pPr>
      <w:bookmarkStart w:id="5" w:name="_Hlk178175821"/>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A62A32">
        <w:rPr>
          <w:sz w:val="24"/>
          <w:szCs w:val="24"/>
        </w:rPr>
        <w:t>09/</w:t>
      </w:r>
      <w:r w:rsidR="003061DA">
        <w:rPr>
          <w:sz w:val="24"/>
          <w:szCs w:val="24"/>
        </w:rPr>
        <w:t>26</w:t>
      </w:r>
      <w:r w:rsidR="00A62A32">
        <w:rPr>
          <w:sz w:val="24"/>
          <w:szCs w:val="24"/>
        </w:rPr>
        <w:t>/2024</w:t>
      </w:r>
    </w:p>
    <w:p w14:paraId="3D19D64E" w14:textId="3B2F6812" w:rsidR="002D027F" w:rsidRDefault="002D027F" w:rsidP="002D027F">
      <w:pPr>
        <w:spacing w:after="0" w:line="240" w:lineRule="auto"/>
        <w:ind w:left="1440" w:firstLine="720"/>
        <w:rPr>
          <w:sz w:val="24"/>
          <w:szCs w:val="24"/>
        </w:rPr>
      </w:pPr>
      <w:r>
        <w:rPr>
          <w:sz w:val="24"/>
          <w:szCs w:val="24"/>
        </w:rPr>
        <w:t>Site Walkthrough:</w:t>
      </w:r>
      <w:r>
        <w:rPr>
          <w:sz w:val="24"/>
          <w:szCs w:val="24"/>
        </w:rPr>
        <w:tab/>
      </w:r>
      <w:r>
        <w:rPr>
          <w:sz w:val="24"/>
          <w:szCs w:val="24"/>
        </w:rPr>
        <w:tab/>
      </w:r>
      <w:r>
        <w:rPr>
          <w:sz w:val="24"/>
          <w:szCs w:val="24"/>
        </w:rPr>
        <w:tab/>
        <w:t>10/</w:t>
      </w:r>
      <w:r w:rsidR="003061DA">
        <w:rPr>
          <w:sz w:val="24"/>
          <w:szCs w:val="24"/>
        </w:rPr>
        <w:t>08</w:t>
      </w:r>
      <w:r>
        <w:rPr>
          <w:sz w:val="24"/>
          <w:szCs w:val="24"/>
        </w:rPr>
        <w:t>/2024</w:t>
      </w:r>
    </w:p>
    <w:p w14:paraId="2E426931" w14:textId="7E35D23C" w:rsidR="00E96538" w:rsidRPr="00456200" w:rsidRDefault="00E96538" w:rsidP="002D027F">
      <w:pPr>
        <w:spacing w:after="0" w:line="240" w:lineRule="auto"/>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3061DA">
        <w:rPr>
          <w:sz w:val="24"/>
          <w:szCs w:val="24"/>
        </w:rPr>
        <w:t>10</w:t>
      </w:r>
      <w:r w:rsidR="00A62A32">
        <w:rPr>
          <w:sz w:val="24"/>
          <w:szCs w:val="24"/>
        </w:rPr>
        <w:t>/</w:t>
      </w:r>
      <w:r w:rsidR="003061DA">
        <w:rPr>
          <w:sz w:val="24"/>
          <w:szCs w:val="24"/>
        </w:rPr>
        <w:t>10</w:t>
      </w:r>
      <w:r w:rsidR="00A62A32">
        <w:rPr>
          <w:sz w:val="24"/>
          <w:szCs w:val="24"/>
        </w:rPr>
        <w:t>/2024</w:t>
      </w:r>
    </w:p>
    <w:p w14:paraId="1D12354D" w14:textId="69956058" w:rsidR="00E96538" w:rsidRDefault="00E96538" w:rsidP="002D027F">
      <w:pPr>
        <w:spacing w:line="240" w:lineRule="auto"/>
        <w:ind w:left="5760" w:hanging="3600"/>
        <w:rPr>
          <w:rFonts w:eastAsia="Times New Roman"/>
        </w:rPr>
      </w:pPr>
      <w:r w:rsidRPr="00CD59B5">
        <w:rPr>
          <w:b/>
          <w:sz w:val="24"/>
          <w:szCs w:val="24"/>
        </w:rPr>
        <w:t>Bid Submission Deadline</w:t>
      </w:r>
      <w:r w:rsidRPr="00AB31A0">
        <w:rPr>
          <w:b/>
          <w:sz w:val="24"/>
          <w:szCs w:val="24"/>
        </w:rPr>
        <w:t xml:space="preserve">: </w:t>
      </w:r>
      <w:r w:rsidRPr="00AB31A0">
        <w:rPr>
          <w:b/>
          <w:sz w:val="24"/>
          <w:szCs w:val="24"/>
        </w:rPr>
        <w:tab/>
      </w:r>
      <w:r w:rsidR="00A62A32">
        <w:rPr>
          <w:b/>
          <w:sz w:val="24"/>
          <w:szCs w:val="24"/>
        </w:rPr>
        <w:t>10/</w:t>
      </w:r>
      <w:r w:rsidR="003061DA">
        <w:rPr>
          <w:b/>
          <w:sz w:val="24"/>
          <w:szCs w:val="24"/>
        </w:rPr>
        <w:t>15</w:t>
      </w:r>
      <w:r w:rsidR="00A62A32">
        <w:rPr>
          <w:b/>
          <w:sz w:val="24"/>
          <w:szCs w:val="24"/>
        </w:rPr>
        <w:t xml:space="preserve">/2024 </w:t>
      </w:r>
    </w:p>
    <w:bookmarkEnd w:id="5"/>
    <w:p w14:paraId="5E9393F4"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6" w:name="_Toc178175792"/>
      <w:r>
        <w:rPr>
          <w:rFonts w:eastAsia="Times New Roman"/>
        </w:rPr>
        <w:t xml:space="preserve">Bidder </w:t>
      </w:r>
      <w:r w:rsidRPr="00CC3D40">
        <w:rPr>
          <w:rFonts w:eastAsia="Times New Roman"/>
        </w:rPr>
        <w:t>Questions</w:t>
      </w:r>
      <w:bookmarkEnd w:id="6"/>
    </w:p>
    <w:p w14:paraId="392F760A"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7" w:name="_Toc17728971"/>
      <w:bookmarkStart w:id="8" w:name="_Toc178175793"/>
      <w:r w:rsidRPr="00CC3D40">
        <w:rPr>
          <w:rFonts w:eastAsia="Times New Roman"/>
        </w:rPr>
        <w:t>Submission of Proposals</w:t>
      </w:r>
      <w:bookmarkEnd w:id="7"/>
      <w:bookmarkEnd w:id="8"/>
    </w:p>
    <w:p w14:paraId="10FA3DE2" w14:textId="0185250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B3427D">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6B24C6A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7CE55C9D" w14:textId="77777777" w:rsidR="00E96538" w:rsidRPr="002D027F" w:rsidRDefault="00E96538" w:rsidP="00E96538">
      <w:pPr>
        <w:pStyle w:val="Heading2"/>
        <w:rPr>
          <w:rFonts w:eastAsia="Times New Roman"/>
        </w:rPr>
      </w:pPr>
      <w:bookmarkStart w:id="9" w:name="_Toc178175794"/>
      <w:r w:rsidRPr="002D027F">
        <w:rPr>
          <w:rFonts w:eastAsia="Times New Roman"/>
        </w:rPr>
        <w:t>Non-disclosure Agreement</w:t>
      </w:r>
      <w:bookmarkEnd w:id="9"/>
      <w:r w:rsidRPr="002D027F">
        <w:rPr>
          <w:rFonts w:eastAsia="Times New Roman"/>
        </w:rPr>
        <w:t xml:space="preserve"> </w:t>
      </w:r>
    </w:p>
    <w:p w14:paraId="061EE78D" w14:textId="5934147C" w:rsidR="00E96538" w:rsidRPr="002D027F" w:rsidRDefault="00E96538" w:rsidP="00E96538">
      <w:pPr>
        <w:spacing w:after="120" w:line="240" w:lineRule="auto"/>
        <w:ind w:left="1440"/>
        <w:jc w:val="both"/>
        <w:rPr>
          <w:rFonts w:eastAsia="Times New Roman" w:cstheme="minorHAnsi"/>
          <w:sz w:val="24"/>
          <w:szCs w:val="24"/>
        </w:rPr>
      </w:pPr>
      <w:r w:rsidRPr="002D027F">
        <w:rPr>
          <w:rFonts w:eastAsia="Times New Roman" w:cstheme="minorHAnsi"/>
        </w:rPr>
        <w:t>Prior to receiving specific information necessary to submit a bid, Potential Bidders must sign a non-disclosure undertaking in the form attached hereto.</w:t>
      </w:r>
    </w:p>
    <w:p w14:paraId="6AA5D114" w14:textId="77777777" w:rsidR="00834241" w:rsidRDefault="00834241" w:rsidP="00834241">
      <w:pPr>
        <w:pStyle w:val="Heading2"/>
        <w:rPr>
          <w:rFonts w:eastAsia="Times New Roman"/>
        </w:rPr>
      </w:pPr>
      <w:bookmarkStart w:id="10" w:name="_Toc17728972"/>
      <w:bookmarkStart w:id="11" w:name="_Toc178175795"/>
      <w:r w:rsidRPr="00EE18DD">
        <w:rPr>
          <w:rFonts w:eastAsia="Times New Roman"/>
        </w:rPr>
        <w:t>Proposal Format</w:t>
      </w:r>
      <w:bookmarkEnd w:id="10"/>
      <w:bookmarkEnd w:id="11"/>
    </w:p>
    <w:p w14:paraId="7652E9B1" w14:textId="77777777" w:rsidR="00834241" w:rsidRPr="00371E1A" w:rsidRDefault="00834241" w:rsidP="00834241">
      <w:pPr>
        <w:ind w:left="720" w:firstLine="720"/>
        <w:rPr>
          <w:rFonts w:eastAsia="Times New Roman" w:cstheme="minorHAnsi"/>
        </w:rPr>
      </w:pPr>
      <w:r w:rsidRPr="00B3427D">
        <w:rPr>
          <w:rFonts w:eastAsia="Times New Roman" w:cstheme="minorHAnsi"/>
          <w:b/>
        </w:rPr>
        <w:t>Bidder proposals must conform to the following proposal format</w:t>
      </w:r>
      <w:r w:rsidRPr="00B3427D">
        <w:rPr>
          <w:rFonts w:eastAsia="Times New Roman" w:cstheme="minorHAnsi"/>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lastRenderedPageBreak/>
        <w:t>Section 3</w:t>
      </w:r>
      <w:r w:rsidRPr="00313EAB">
        <w:rPr>
          <w:u w:val="single"/>
        </w:rPr>
        <w:t>: Bidder Supplemental Information</w:t>
      </w:r>
    </w:p>
    <w:p w14:paraId="3A31F2B7"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lastRenderedPageBreak/>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2" w:name="_Toc178175796"/>
      <w:r w:rsidRPr="00325DC1">
        <w:rPr>
          <w:rFonts w:eastAsia="Times New Roman"/>
        </w:rPr>
        <w:t>Propo</w:t>
      </w:r>
      <w:r>
        <w:rPr>
          <w:rFonts w:eastAsia="Times New Roman"/>
        </w:rPr>
        <w:t>sal Evaluation/Vendor Selection</w:t>
      </w:r>
      <w:bookmarkEnd w:id="12"/>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3" w:name="_Toc178175797"/>
      <w:r>
        <w:rPr>
          <w:rFonts w:eastAsia="Times New Roman"/>
        </w:rPr>
        <w:t>General Bidder Information</w:t>
      </w:r>
      <w:bookmarkEnd w:id="13"/>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7C843B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0FFEBEB7" w14:textId="77777777" w:rsidR="00E96538" w:rsidRPr="00961C9F" w:rsidRDefault="00E96538" w:rsidP="00E96538">
      <w:pPr>
        <w:pStyle w:val="Heading2"/>
        <w:rPr>
          <w:rFonts w:eastAsia="Times New Roman"/>
        </w:rPr>
      </w:pPr>
      <w:bookmarkStart w:id="14" w:name="_Toc178175798"/>
      <w:r w:rsidRPr="00961C9F">
        <w:rPr>
          <w:rFonts w:eastAsia="Times New Roman"/>
        </w:rPr>
        <w:t>SGC Standard Terms and Conditions</w:t>
      </w:r>
      <w:bookmarkEnd w:id="14"/>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5" w:name="_Toc178175799"/>
      <w:r w:rsidRPr="00D059D0">
        <w:rPr>
          <w:rFonts w:eastAsia="Times New Roman"/>
        </w:rPr>
        <w:t>Provisions Applicable to the Contract</w:t>
      </w:r>
      <w:bookmarkEnd w:id="15"/>
    </w:p>
    <w:p w14:paraId="388BBC97" w14:textId="32D92784" w:rsidR="00CD59B5" w:rsidRPr="003061DA" w:rsidRDefault="00CD59B5" w:rsidP="00E96538">
      <w:pPr>
        <w:pStyle w:val="Heading2"/>
      </w:pPr>
      <w:bookmarkStart w:id="16" w:name="_Toc178175800"/>
      <w:r w:rsidRPr="003061DA">
        <w:t>Scope</w:t>
      </w:r>
      <w:r w:rsidR="004B066D" w:rsidRPr="003061DA">
        <w:t>/Requirements</w:t>
      </w:r>
      <w:bookmarkEnd w:id="16"/>
      <w:r w:rsidR="00BB7C2B" w:rsidRPr="003061DA">
        <w:t xml:space="preserve"> </w:t>
      </w:r>
    </w:p>
    <w:p w14:paraId="1C1721C1" w14:textId="2460BF59" w:rsidR="00625425" w:rsidRPr="00492673" w:rsidRDefault="00492673" w:rsidP="00492673">
      <w:pPr>
        <w:ind w:left="1440"/>
      </w:pPr>
      <w:r>
        <w:t xml:space="preserve">See Exhibit </w:t>
      </w:r>
    </w:p>
    <w:p w14:paraId="4DB08A89" w14:textId="3964C963" w:rsidR="004D32F5" w:rsidRPr="00CE6272" w:rsidRDefault="004D32F5" w:rsidP="004D32F5">
      <w:pPr>
        <w:pStyle w:val="Heading2"/>
      </w:pPr>
      <w:bookmarkStart w:id="17" w:name="_Toc17728987"/>
      <w:bookmarkStart w:id="18" w:name="_Toc178175801"/>
      <w:r w:rsidRPr="00CE6272">
        <w:t>Price/Fee Structure and Terms</w:t>
      </w:r>
      <w:bookmarkEnd w:id="17"/>
      <w:bookmarkEnd w:id="18"/>
    </w:p>
    <w:p w14:paraId="6A8E9DE0" w14:textId="31AADCA8" w:rsidR="00393601" w:rsidRPr="00393601" w:rsidRDefault="00317816" w:rsidP="00393601">
      <w:pPr>
        <w:ind w:left="1440"/>
      </w:pPr>
      <w:r>
        <w:t>See Exhibit</w:t>
      </w:r>
    </w:p>
    <w:p w14:paraId="7691E749" w14:textId="77777777" w:rsidR="00E96538" w:rsidRPr="00961C9F" w:rsidRDefault="00E96538" w:rsidP="00E96538">
      <w:pPr>
        <w:pStyle w:val="Heading2"/>
        <w:rPr>
          <w:rFonts w:eastAsia="Times New Roman"/>
        </w:rPr>
      </w:pPr>
      <w:bookmarkStart w:id="19" w:name="_Toc178175802"/>
      <w:r w:rsidRPr="00961C9F">
        <w:rPr>
          <w:rFonts w:eastAsia="Times New Roman"/>
        </w:rPr>
        <w:t>Tax Exempt Status</w:t>
      </w:r>
      <w:bookmarkEnd w:id="19"/>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0" w:name="_Toc178175803"/>
      <w:r w:rsidRPr="00961C9F">
        <w:rPr>
          <w:rFonts w:eastAsia="Times New Roman"/>
        </w:rPr>
        <w:t>Payment Terms</w:t>
      </w:r>
      <w:bookmarkEnd w:id="20"/>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1" w:name="_Toc178175804"/>
      <w:r>
        <w:rPr>
          <w:rFonts w:eastAsia="Times New Roman"/>
        </w:rPr>
        <w:lastRenderedPageBreak/>
        <w:t>Supplemental Bidder Information</w:t>
      </w:r>
      <w:bookmarkEnd w:id="21"/>
    </w:p>
    <w:p w14:paraId="5C396B88" w14:textId="77777777" w:rsidR="00E96538" w:rsidRPr="00961C9F" w:rsidRDefault="00E96538" w:rsidP="00E96538">
      <w:pPr>
        <w:pStyle w:val="Heading2"/>
        <w:rPr>
          <w:rFonts w:eastAsia="Times New Roman"/>
        </w:rPr>
      </w:pPr>
      <w:bookmarkStart w:id="22" w:name="_Toc178175805"/>
      <w:r w:rsidRPr="00961C9F">
        <w:rPr>
          <w:rFonts w:eastAsia="Times New Roman"/>
        </w:rPr>
        <w:t>Conformity of Proposal with SGC Requirements</w:t>
      </w:r>
      <w:bookmarkEnd w:id="22"/>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3" w:name="_Toc178175806"/>
      <w:r w:rsidRPr="00961C9F">
        <w:rPr>
          <w:rFonts w:eastAsia="Times New Roman"/>
        </w:rPr>
        <w:t>Vendor Requirements</w:t>
      </w:r>
      <w:bookmarkEnd w:id="23"/>
    </w:p>
    <w:p w14:paraId="2F23FCC1" w14:textId="77777777" w:rsidR="00E96538" w:rsidRPr="00961C9F" w:rsidRDefault="00E96538" w:rsidP="00E96538">
      <w:pPr>
        <w:pStyle w:val="Heading2"/>
        <w:rPr>
          <w:rFonts w:eastAsia="Times New Roman"/>
        </w:rPr>
      </w:pPr>
      <w:bookmarkStart w:id="24" w:name="_Toc178175807"/>
      <w:r w:rsidRPr="00961C9F">
        <w:rPr>
          <w:rFonts w:eastAsia="Times New Roman"/>
        </w:rPr>
        <w:t>Proposal</w:t>
      </w:r>
      <w:bookmarkEnd w:id="24"/>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413719DC" w14:textId="77777777" w:rsidR="00E96538" w:rsidRPr="00060A6C" w:rsidRDefault="00E96538" w:rsidP="00E96538">
      <w:pPr>
        <w:pStyle w:val="Heading2"/>
        <w:rPr>
          <w:rFonts w:asciiTheme="minorHAnsi" w:hAnsiTheme="minorHAnsi" w:cstheme="minorHAnsi"/>
          <w:color w:val="auto"/>
          <w:sz w:val="22"/>
          <w:szCs w:val="22"/>
        </w:rPr>
      </w:pPr>
      <w:bookmarkStart w:id="25" w:name="_Toc178175808"/>
      <w:r w:rsidRPr="00060A6C">
        <w:rPr>
          <w:rStyle w:val="Heading2Char"/>
          <w:rFonts w:asciiTheme="minorHAnsi" w:hAnsiTheme="minorHAnsi" w:cstheme="minorHAnsi"/>
          <w:color w:val="0070C0"/>
        </w:rPr>
        <w:t>Tribal Employment Rights Office (“TERO”) Ordinance</w:t>
      </w:r>
      <w:bookmarkEnd w:id="25"/>
      <w:r w:rsidRPr="00060A6C">
        <w:rPr>
          <w:rFonts w:eastAsia="Times New Roman"/>
          <w:b/>
          <w:color w:val="FF0000"/>
        </w:rPr>
        <w:t xml:space="preserve"> </w:t>
      </w:r>
    </w:p>
    <w:p w14:paraId="79E7F36C" w14:textId="7B73AE6C" w:rsidR="00E96538" w:rsidRPr="00A62A32" w:rsidRDefault="00E96538" w:rsidP="00E96538">
      <w:pPr>
        <w:ind w:left="1440"/>
        <w:jc w:val="both"/>
        <w:rPr>
          <w:rFonts w:cstheme="minorHAnsi"/>
        </w:rPr>
      </w:pPr>
      <w:r w:rsidRPr="00A62A32">
        <w:rPr>
          <w:rFonts w:cstheme="minorHAnsi"/>
        </w:rPr>
        <w:t>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w:t>
      </w:r>
      <w:r w:rsidR="003E25F2" w:rsidRPr="00A62A32">
        <w:rPr>
          <w:rFonts w:cstheme="minorHAnsi"/>
        </w:rPr>
        <w:t>ice will assess a fee equal to 5</w:t>
      </w:r>
      <w:r w:rsidRPr="00A62A32">
        <w:rPr>
          <w:rFonts w:cstheme="minorHAnsi"/>
        </w:rPr>
        <w:t>% of the contract price. The TERO fee, where applicable, should be shown as a separate line item in the pricing proposal.</w:t>
      </w:r>
    </w:p>
    <w:p w14:paraId="527262A8" w14:textId="77777777" w:rsidR="00E96538" w:rsidRPr="00961C9F" w:rsidRDefault="00E96538" w:rsidP="00E96538">
      <w:pPr>
        <w:pStyle w:val="Heading2"/>
        <w:rPr>
          <w:rFonts w:eastAsia="Times New Roman"/>
        </w:rPr>
      </w:pPr>
      <w:bookmarkStart w:id="26" w:name="_Toc178175809"/>
      <w:r w:rsidRPr="00961C9F">
        <w:rPr>
          <w:rFonts w:eastAsia="Times New Roman"/>
        </w:rPr>
        <w:t>Standard Service Agreement</w:t>
      </w:r>
      <w:bookmarkEnd w:id="26"/>
      <w:r w:rsidRPr="00961C9F">
        <w:rPr>
          <w:rFonts w:eastAsia="Times New Roman"/>
        </w:rPr>
        <w:t xml:space="preserve">  </w:t>
      </w:r>
    </w:p>
    <w:p w14:paraId="093F9A94" w14:textId="1FF75E65" w:rsidR="00E96538" w:rsidRPr="00A62A32" w:rsidRDefault="00E96538" w:rsidP="00E96538">
      <w:pPr>
        <w:autoSpaceDE w:val="0"/>
        <w:autoSpaceDN w:val="0"/>
        <w:adjustRightInd w:val="0"/>
        <w:spacing w:after="120" w:line="240" w:lineRule="auto"/>
        <w:ind w:left="1440"/>
        <w:jc w:val="both"/>
        <w:rPr>
          <w:rFonts w:eastAsia="Times New Roman" w:cstheme="minorHAnsi"/>
        </w:rPr>
      </w:pPr>
      <w:r w:rsidRPr="00A62A32">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0EA0201" w14:textId="3D5B6ABA" w:rsidR="00D72C9A" w:rsidRDefault="00D72C9A" w:rsidP="00D72C9A">
      <w:pPr>
        <w:pStyle w:val="Heading2"/>
        <w:rPr>
          <w:rFonts w:eastAsia="Times New Roman"/>
        </w:rPr>
      </w:pPr>
      <w:bookmarkStart w:id="27" w:name="_Toc178175810"/>
      <w:r>
        <w:rPr>
          <w:rFonts w:eastAsia="Times New Roman"/>
        </w:rPr>
        <w:t>Seneca Nation Business Registration Fee (SNIBRF)</w:t>
      </w:r>
      <w:bookmarkEnd w:id="27"/>
    </w:p>
    <w:p w14:paraId="54CB39CE" w14:textId="5CD07CFB" w:rsidR="00E96538" w:rsidRDefault="00D72C9A" w:rsidP="00317816">
      <w:pPr>
        <w:rPr>
          <w:rFonts w:eastAsia="Times New Roman"/>
          <w:sz w:val="32"/>
          <w:szCs w:val="32"/>
        </w:rPr>
      </w:pPr>
      <w:r>
        <w:tab/>
      </w:r>
      <w:r w:rsidR="006A7F0E">
        <w:tab/>
      </w:r>
      <w:r w:rsidRPr="00A62A32">
        <w:rPr>
          <w:rFonts w:eastAsia="Times New Roman" w:cstheme="minorHAnsi"/>
        </w:rPr>
        <w:t xml:space="preserve">Vendor must pay the SNIBRF of $750 directly to the Seneca Gaming Authority once total </w:t>
      </w:r>
      <w:r w:rsidRPr="00A62A32">
        <w:rPr>
          <w:rFonts w:eastAsia="Times New Roman" w:cstheme="minorHAnsi"/>
        </w:rPr>
        <w:tab/>
      </w:r>
      <w:r w:rsidRPr="00A62A32">
        <w:rPr>
          <w:rFonts w:eastAsia="Times New Roman" w:cstheme="minorHAnsi"/>
        </w:rPr>
        <w:tab/>
        <w:t xml:space="preserve">payment to the vendor exceeds $10,000.  Failure to pay the fee when required may </w:t>
      </w:r>
      <w:r w:rsidRPr="00A62A32">
        <w:rPr>
          <w:rFonts w:eastAsia="Times New Roman" w:cstheme="minorHAnsi"/>
        </w:rPr>
        <w:tab/>
      </w:r>
      <w:r w:rsidRPr="00A62A32">
        <w:rPr>
          <w:rFonts w:eastAsia="Times New Roman" w:cstheme="minorHAnsi"/>
        </w:rPr>
        <w:tab/>
      </w:r>
      <w:r w:rsidRPr="00A62A32">
        <w:rPr>
          <w:rFonts w:eastAsia="Times New Roman" w:cstheme="minorHAnsi"/>
        </w:rPr>
        <w:tab/>
        <w:t>result in termination of further business with Seneca Gaming Corporation.</w:t>
      </w:r>
      <w:r w:rsidR="00E96538">
        <w:rPr>
          <w:rFonts w:eastAsia="Times New Roman"/>
        </w:rPr>
        <w:br w:type="page"/>
      </w:r>
    </w:p>
    <w:p w14:paraId="137570C0" w14:textId="77777777" w:rsidR="00E96538" w:rsidRDefault="00E96538" w:rsidP="00E96538">
      <w:pPr>
        <w:pStyle w:val="Heading1"/>
        <w:rPr>
          <w:rFonts w:eastAsia="Times New Roman"/>
        </w:rPr>
      </w:pPr>
      <w:bookmarkStart w:id="28" w:name="_Toc178175811"/>
      <w:r>
        <w:rPr>
          <w:rFonts w:eastAsia="Times New Roman"/>
        </w:rPr>
        <w:lastRenderedPageBreak/>
        <w:t xml:space="preserve">Bidder </w:t>
      </w:r>
      <w:r w:rsidRPr="0034489C">
        <w:rPr>
          <w:rFonts w:eastAsia="Times New Roman"/>
        </w:rPr>
        <w:t>Cert</w:t>
      </w:r>
      <w:r>
        <w:rPr>
          <w:rFonts w:eastAsia="Times New Roman"/>
        </w:rPr>
        <w:t>ifications and Representations</w:t>
      </w:r>
      <w:bookmarkEnd w:id="28"/>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72"/>
    <w:multiLevelType w:val="hybridMultilevel"/>
    <w:tmpl w:val="D5D6E9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306262"/>
    <w:multiLevelType w:val="hybridMultilevel"/>
    <w:tmpl w:val="141A6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3D6282"/>
    <w:multiLevelType w:val="hybridMultilevel"/>
    <w:tmpl w:val="B24CBD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6A748F"/>
    <w:multiLevelType w:val="hybridMultilevel"/>
    <w:tmpl w:val="E4623358"/>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211026B"/>
    <w:multiLevelType w:val="hybridMultilevel"/>
    <w:tmpl w:val="069CEE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2C24991"/>
    <w:multiLevelType w:val="hybridMultilevel"/>
    <w:tmpl w:val="E3E429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437472"/>
    <w:multiLevelType w:val="hybridMultilevel"/>
    <w:tmpl w:val="0A9AFE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7"/>
  </w:num>
  <w:num w:numId="3">
    <w:abstractNumId w:val="5"/>
  </w:num>
  <w:num w:numId="4">
    <w:abstractNumId w:val="9"/>
  </w:num>
  <w:num w:numId="5">
    <w:abstractNumId w:val="8"/>
  </w:num>
  <w:num w:numId="6">
    <w:abstractNumId w:val="2"/>
  </w:num>
  <w:num w:numId="7">
    <w:abstractNumId w:val="10"/>
  </w:num>
  <w:num w:numId="8">
    <w:abstractNumId w:val="4"/>
  </w:num>
  <w:num w:numId="9">
    <w:abstractNumId w:val="1"/>
  </w:num>
  <w:num w:numId="10">
    <w:abstractNumId w:val="12"/>
  </w:num>
  <w:num w:numId="11">
    <w:abstractNumId w:val="14"/>
  </w:num>
  <w:num w:numId="12">
    <w:abstractNumId w:val="6"/>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66EE7"/>
    <w:rsid w:val="0023713C"/>
    <w:rsid w:val="00237E51"/>
    <w:rsid w:val="002D027F"/>
    <w:rsid w:val="003061DA"/>
    <w:rsid w:val="00317816"/>
    <w:rsid w:val="00393601"/>
    <w:rsid w:val="003E25F2"/>
    <w:rsid w:val="003F6D62"/>
    <w:rsid w:val="00456E00"/>
    <w:rsid w:val="00457F12"/>
    <w:rsid w:val="00470E46"/>
    <w:rsid w:val="00492673"/>
    <w:rsid w:val="004B066D"/>
    <w:rsid w:val="004D2601"/>
    <w:rsid w:val="004D32F5"/>
    <w:rsid w:val="004F2163"/>
    <w:rsid w:val="00625425"/>
    <w:rsid w:val="006A381D"/>
    <w:rsid w:val="006A7F0E"/>
    <w:rsid w:val="0077626A"/>
    <w:rsid w:val="007F794E"/>
    <w:rsid w:val="00806F87"/>
    <w:rsid w:val="00834241"/>
    <w:rsid w:val="009D2F2D"/>
    <w:rsid w:val="00A62A32"/>
    <w:rsid w:val="00A66CA8"/>
    <w:rsid w:val="00B04250"/>
    <w:rsid w:val="00B3427D"/>
    <w:rsid w:val="00B87C4E"/>
    <w:rsid w:val="00BB7C2B"/>
    <w:rsid w:val="00C32044"/>
    <w:rsid w:val="00C546D4"/>
    <w:rsid w:val="00C60AFF"/>
    <w:rsid w:val="00C91B83"/>
    <w:rsid w:val="00CD59B5"/>
    <w:rsid w:val="00CE6272"/>
    <w:rsid w:val="00D20F91"/>
    <w:rsid w:val="00D238BD"/>
    <w:rsid w:val="00D72C9A"/>
    <w:rsid w:val="00E46A94"/>
    <w:rsid w:val="00E96393"/>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317816"/>
    <w:rPr>
      <w:sz w:val="16"/>
      <w:szCs w:val="16"/>
    </w:rPr>
  </w:style>
  <w:style w:type="paragraph" w:styleId="CommentText">
    <w:name w:val="annotation text"/>
    <w:basedOn w:val="Normal"/>
    <w:link w:val="CommentTextChar"/>
    <w:uiPriority w:val="99"/>
    <w:semiHidden/>
    <w:unhideWhenUsed/>
    <w:rsid w:val="00317816"/>
    <w:pPr>
      <w:spacing w:line="240" w:lineRule="auto"/>
    </w:pPr>
    <w:rPr>
      <w:sz w:val="20"/>
      <w:szCs w:val="20"/>
    </w:rPr>
  </w:style>
  <w:style w:type="character" w:customStyle="1" w:styleId="CommentTextChar">
    <w:name w:val="Comment Text Char"/>
    <w:basedOn w:val="DefaultParagraphFont"/>
    <w:link w:val="CommentText"/>
    <w:uiPriority w:val="99"/>
    <w:semiHidden/>
    <w:rsid w:val="00317816"/>
    <w:rPr>
      <w:sz w:val="20"/>
      <w:szCs w:val="20"/>
    </w:rPr>
  </w:style>
  <w:style w:type="paragraph" w:styleId="CommentSubject">
    <w:name w:val="annotation subject"/>
    <w:basedOn w:val="CommentText"/>
    <w:next w:val="CommentText"/>
    <w:link w:val="CommentSubjectChar"/>
    <w:uiPriority w:val="99"/>
    <w:semiHidden/>
    <w:unhideWhenUsed/>
    <w:rsid w:val="00317816"/>
    <w:rPr>
      <w:b/>
      <w:bCs/>
    </w:rPr>
  </w:style>
  <w:style w:type="character" w:customStyle="1" w:styleId="CommentSubjectChar">
    <w:name w:val="Comment Subject Char"/>
    <w:basedOn w:val="CommentTextChar"/>
    <w:link w:val="CommentSubject"/>
    <w:uiPriority w:val="99"/>
    <w:semiHidden/>
    <w:rsid w:val="00317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10</cp:revision>
  <dcterms:created xsi:type="dcterms:W3CDTF">2024-09-16T23:08:00Z</dcterms:created>
  <dcterms:modified xsi:type="dcterms:W3CDTF">2024-09-25T21:08:00Z</dcterms:modified>
</cp:coreProperties>
</file>